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FF34B" w14:textId="77777777" w:rsidR="00626DB0" w:rsidRDefault="00000000">
      <w:pPr>
        <w:spacing w:line="560" w:lineRule="exact"/>
        <w:ind w:firstLineChars="0" w:firstLine="0"/>
      </w:pPr>
      <w:r>
        <w:rPr>
          <w:rFonts w:ascii="方正小标宋简体" w:eastAsia="方正小标宋简体" w:hAnsi="方正小标宋简体" w:cs="黑体" w:hint="eastAsia"/>
          <w:bCs/>
          <w:sz w:val="32"/>
          <w:szCs w:val="32"/>
        </w:rPr>
        <w:t>附  件</w:t>
      </w:r>
    </w:p>
    <w:p w14:paraId="79C54821" w14:textId="77777777" w:rsidR="00626DB0" w:rsidRDefault="00626DB0">
      <w:pPr>
        <w:spacing w:line="560" w:lineRule="exact"/>
        <w:ind w:firstLineChars="0" w:firstLine="0"/>
        <w:jc w:val="center"/>
        <w:rPr>
          <w:rFonts w:ascii="方正小标宋简体" w:eastAsia="方正小标宋简体" w:hAnsi="方正小标宋简体" w:cs="黑体" w:hint="eastAsia"/>
          <w:bCs/>
          <w:kern w:val="0"/>
          <w:sz w:val="44"/>
          <w:szCs w:val="44"/>
        </w:rPr>
      </w:pPr>
    </w:p>
    <w:p w14:paraId="206D098F" w14:textId="77777777" w:rsidR="00626DB0" w:rsidRDefault="00626DB0">
      <w:pPr>
        <w:spacing w:line="560" w:lineRule="exact"/>
        <w:ind w:firstLineChars="0" w:firstLine="0"/>
        <w:jc w:val="center"/>
        <w:rPr>
          <w:rFonts w:ascii="方正小标宋简体" w:eastAsia="方正小标宋简体" w:hAnsi="方正小标宋简体" w:cs="黑体" w:hint="eastAsia"/>
          <w:bCs/>
          <w:kern w:val="0"/>
          <w:sz w:val="44"/>
          <w:szCs w:val="44"/>
        </w:rPr>
      </w:pPr>
    </w:p>
    <w:p w14:paraId="12147843" w14:textId="77777777" w:rsidR="00626DB0" w:rsidRDefault="00626DB0">
      <w:pPr>
        <w:spacing w:line="560" w:lineRule="exact"/>
        <w:ind w:firstLineChars="0" w:firstLine="0"/>
        <w:jc w:val="center"/>
        <w:rPr>
          <w:rFonts w:ascii="方正小标宋简体" w:eastAsia="方正小标宋简体" w:hAnsi="方正小标宋简体" w:cs="黑体" w:hint="eastAsia"/>
          <w:bCs/>
          <w:kern w:val="0"/>
          <w:sz w:val="44"/>
          <w:szCs w:val="44"/>
        </w:rPr>
      </w:pPr>
    </w:p>
    <w:p w14:paraId="3656567E" w14:textId="77777777" w:rsidR="00626DB0" w:rsidRDefault="00626DB0">
      <w:pPr>
        <w:spacing w:line="560" w:lineRule="exact"/>
        <w:ind w:firstLineChars="0" w:firstLine="0"/>
        <w:jc w:val="center"/>
        <w:rPr>
          <w:rFonts w:ascii="方正小标宋简体" w:eastAsia="方正小标宋简体" w:hAnsi="方正小标宋简体" w:cs="黑体" w:hint="eastAsia"/>
          <w:bCs/>
          <w:kern w:val="0"/>
          <w:sz w:val="44"/>
          <w:szCs w:val="44"/>
        </w:rPr>
      </w:pPr>
    </w:p>
    <w:p w14:paraId="2940E36F" w14:textId="77777777" w:rsidR="00626DB0" w:rsidRDefault="00626DB0">
      <w:pPr>
        <w:spacing w:line="560" w:lineRule="exact"/>
        <w:ind w:firstLineChars="0" w:firstLine="0"/>
        <w:jc w:val="center"/>
        <w:rPr>
          <w:rFonts w:ascii="方正小标宋简体" w:eastAsia="方正小标宋简体" w:hAnsi="方正小标宋简体" w:cs="黑体" w:hint="eastAsia"/>
          <w:bCs/>
          <w:kern w:val="0"/>
          <w:sz w:val="44"/>
          <w:szCs w:val="44"/>
        </w:rPr>
      </w:pPr>
    </w:p>
    <w:p w14:paraId="3961F3FD" w14:textId="77777777" w:rsidR="00626DB0" w:rsidRDefault="00626DB0">
      <w:pPr>
        <w:spacing w:line="560" w:lineRule="exact"/>
        <w:ind w:firstLineChars="0" w:firstLine="0"/>
        <w:jc w:val="center"/>
        <w:rPr>
          <w:rFonts w:ascii="方正小标宋简体" w:eastAsia="方正小标宋简体" w:hAnsi="方正小标宋简体" w:cs="黑体" w:hint="eastAsia"/>
          <w:bCs/>
          <w:kern w:val="0"/>
          <w:sz w:val="44"/>
          <w:szCs w:val="44"/>
        </w:rPr>
      </w:pPr>
    </w:p>
    <w:p w14:paraId="7DDA0281" w14:textId="77777777" w:rsidR="00626DB0" w:rsidRDefault="00626DB0">
      <w:pPr>
        <w:spacing w:line="560" w:lineRule="exact"/>
        <w:ind w:firstLineChars="0" w:firstLine="0"/>
        <w:jc w:val="center"/>
        <w:rPr>
          <w:rFonts w:ascii="方正小标宋简体" w:eastAsia="方正小标宋简体" w:hAnsi="方正小标宋简体" w:cs="黑体" w:hint="eastAsia"/>
          <w:bCs/>
          <w:kern w:val="0"/>
          <w:sz w:val="44"/>
          <w:szCs w:val="44"/>
        </w:rPr>
      </w:pPr>
    </w:p>
    <w:p w14:paraId="2F9F07A6" w14:textId="77777777" w:rsidR="00626DB0" w:rsidRDefault="00000000">
      <w:pPr>
        <w:spacing w:line="600" w:lineRule="exact"/>
        <w:ind w:firstLineChars="0" w:firstLine="0"/>
        <w:jc w:val="center"/>
        <w:outlineLvl w:val="0"/>
        <w:rPr>
          <w:rFonts w:ascii="方正小标宋_GBK" w:eastAsia="方正小标宋_GBK" w:hAnsi="方正小标宋_GBK" w:cs="方正小标宋_GBK" w:hint="eastAsia"/>
          <w:bCs/>
          <w:kern w:val="0"/>
          <w:sz w:val="44"/>
          <w:szCs w:val="44"/>
        </w:rPr>
      </w:pPr>
      <w:bookmarkStart w:id="0" w:name="_Toc27554"/>
      <w:bookmarkStart w:id="1" w:name="_Toc12488"/>
      <w:bookmarkStart w:id="2" w:name="_Toc3111"/>
      <w:bookmarkStart w:id="3" w:name="_Toc4901"/>
      <w:bookmarkStart w:id="4" w:name="_Toc3668"/>
      <w:bookmarkStart w:id="5" w:name="_Toc22954"/>
      <w:bookmarkStart w:id="6" w:name="_Toc26051"/>
      <w:r>
        <w:rPr>
          <w:rFonts w:ascii="方正小标宋_GBK" w:eastAsia="方正小标宋_GBK" w:hAnsi="方正小标宋_GBK" w:cs="方正小标宋_GBK" w:hint="eastAsia"/>
          <w:bCs/>
          <w:spacing w:val="-11"/>
          <w:kern w:val="0"/>
          <w:sz w:val="44"/>
          <w:szCs w:val="44"/>
        </w:rPr>
        <w:t>国道311鲁山段“3·28”较大道路交通事</w:t>
      </w:r>
      <w:r>
        <w:rPr>
          <w:rFonts w:ascii="方正小标宋_GBK" w:eastAsia="方正小标宋_GBK" w:hAnsi="方正小标宋_GBK" w:cs="方正小标宋_GBK" w:hint="eastAsia"/>
          <w:bCs/>
          <w:kern w:val="0"/>
          <w:sz w:val="44"/>
          <w:szCs w:val="44"/>
        </w:rPr>
        <w:t>故调查报告</w:t>
      </w:r>
      <w:bookmarkEnd w:id="0"/>
      <w:bookmarkEnd w:id="1"/>
      <w:bookmarkEnd w:id="2"/>
      <w:bookmarkEnd w:id="3"/>
      <w:bookmarkEnd w:id="4"/>
      <w:bookmarkEnd w:id="5"/>
      <w:bookmarkEnd w:id="6"/>
    </w:p>
    <w:p w14:paraId="02F53DA8" w14:textId="77777777" w:rsidR="00626DB0" w:rsidRDefault="00626DB0">
      <w:pPr>
        <w:spacing w:line="600" w:lineRule="exact"/>
        <w:ind w:firstLineChars="0" w:firstLine="0"/>
        <w:jc w:val="center"/>
        <w:rPr>
          <w:rFonts w:ascii="方正小标宋简体" w:eastAsia="方正小标宋简体" w:hAnsi="方正小标宋简体" w:cs="黑体" w:hint="eastAsia"/>
          <w:bCs/>
          <w:kern w:val="0"/>
          <w:sz w:val="44"/>
          <w:szCs w:val="44"/>
        </w:rPr>
      </w:pPr>
    </w:p>
    <w:p w14:paraId="154AFB0C" w14:textId="77777777" w:rsidR="00626DB0" w:rsidRDefault="00626DB0">
      <w:pPr>
        <w:spacing w:line="600" w:lineRule="exact"/>
        <w:ind w:firstLineChars="0" w:firstLine="0"/>
        <w:jc w:val="center"/>
        <w:rPr>
          <w:rFonts w:ascii="方正小标宋简体" w:eastAsia="方正小标宋简体" w:hAnsi="方正小标宋简体" w:cs="黑体" w:hint="eastAsia"/>
          <w:bCs/>
          <w:kern w:val="0"/>
          <w:sz w:val="44"/>
          <w:szCs w:val="44"/>
        </w:rPr>
      </w:pPr>
    </w:p>
    <w:p w14:paraId="788DCADC" w14:textId="77777777" w:rsidR="00626DB0" w:rsidRDefault="00626DB0">
      <w:pPr>
        <w:spacing w:line="600" w:lineRule="exact"/>
        <w:ind w:firstLineChars="0" w:firstLine="0"/>
        <w:jc w:val="center"/>
        <w:rPr>
          <w:rFonts w:ascii="方正小标宋简体" w:eastAsia="方正小标宋简体" w:hAnsi="方正小标宋简体" w:cs="黑体" w:hint="eastAsia"/>
          <w:bCs/>
          <w:kern w:val="0"/>
          <w:sz w:val="44"/>
          <w:szCs w:val="44"/>
        </w:rPr>
      </w:pPr>
    </w:p>
    <w:p w14:paraId="72AC400C" w14:textId="77777777" w:rsidR="00626DB0" w:rsidRDefault="00626DB0">
      <w:pPr>
        <w:spacing w:line="600" w:lineRule="exact"/>
        <w:ind w:firstLineChars="0" w:firstLine="0"/>
        <w:jc w:val="center"/>
        <w:rPr>
          <w:rFonts w:ascii="方正小标宋简体" w:eastAsia="方正小标宋简体" w:hAnsi="方正小标宋简体" w:cs="黑体" w:hint="eastAsia"/>
          <w:bCs/>
          <w:kern w:val="0"/>
          <w:sz w:val="44"/>
          <w:szCs w:val="44"/>
        </w:rPr>
      </w:pPr>
    </w:p>
    <w:p w14:paraId="5521FC60" w14:textId="77777777" w:rsidR="00626DB0" w:rsidRDefault="00626DB0">
      <w:pPr>
        <w:spacing w:line="600" w:lineRule="exact"/>
        <w:ind w:firstLineChars="0" w:firstLine="0"/>
        <w:jc w:val="center"/>
        <w:rPr>
          <w:rFonts w:ascii="方正小标宋简体" w:eastAsia="方正小标宋简体" w:hAnsi="方正小标宋简体" w:cs="黑体" w:hint="eastAsia"/>
          <w:bCs/>
          <w:kern w:val="0"/>
          <w:sz w:val="44"/>
          <w:szCs w:val="44"/>
        </w:rPr>
      </w:pPr>
    </w:p>
    <w:p w14:paraId="13DBDDFF" w14:textId="77777777" w:rsidR="00626DB0" w:rsidRDefault="00626DB0">
      <w:pPr>
        <w:spacing w:line="600" w:lineRule="exact"/>
        <w:ind w:firstLineChars="0" w:firstLine="0"/>
        <w:jc w:val="center"/>
        <w:rPr>
          <w:rFonts w:ascii="方正小标宋简体" w:eastAsia="方正小标宋简体" w:hAnsi="方正小标宋简体" w:cs="黑体" w:hint="eastAsia"/>
          <w:bCs/>
          <w:kern w:val="0"/>
          <w:sz w:val="44"/>
          <w:szCs w:val="44"/>
        </w:rPr>
      </w:pPr>
    </w:p>
    <w:p w14:paraId="74E0416C" w14:textId="77777777" w:rsidR="00626DB0" w:rsidRDefault="00626DB0">
      <w:pPr>
        <w:spacing w:line="600" w:lineRule="exact"/>
        <w:ind w:firstLineChars="0" w:firstLine="0"/>
        <w:jc w:val="center"/>
        <w:rPr>
          <w:rFonts w:ascii="方正小标宋简体" w:eastAsia="方正小标宋简体" w:hAnsi="方正小标宋简体" w:cs="黑体" w:hint="eastAsia"/>
          <w:bCs/>
          <w:kern w:val="0"/>
          <w:sz w:val="44"/>
          <w:szCs w:val="44"/>
        </w:rPr>
      </w:pPr>
    </w:p>
    <w:p w14:paraId="5A3AB881" w14:textId="77777777" w:rsidR="00626DB0" w:rsidRDefault="00626DB0">
      <w:pPr>
        <w:spacing w:line="600" w:lineRule="exact"/>
        <w:ind w:firstLineChars="0" w:firstLine="0"/>
        <w:jc w:val="center"/>
        <w:rPr>
          <w:rFonts w:ascii="方正小标宋简体" w:eastAsia="方正小标宋简体" w:hAnsi="方正小标宋简体" w:cs="黑体" w:hint="eastAsia"/>
          <w:bCs/>
          <w:kern w:val="0"/>
          <w:sz w:val="44"/>
          <w:szCs w:val="44"/>
        </w:rPr>
      </w:pPr>
    </w:p>
    <w:p w14:paraId="19C518D6" w14:textId="77777777" w:rsidR="00626DB0" w:rsidRDefault="00626DB0">
      <w:pPr>
        <w:spacing w:line="600" w:lineRule="exact"/>
        <w:ind w:firstLineChars="0" w:firstLine="0"/>
        <w:jc w:val="center"/>
        <w:rPr>
          <w:rFonts w:ascii="方正小标宋简体" w:eastAsia="方正小标宋简体" w:hAnsi="方正小标宋简体" w:cs="黑体" w:hint="eastAsia"/>
          <w:bCs/>
          <w:kern w:val="0"/>
          <w:sz w:val="44"/>
          <w:szCs w:val="44"/>
        </w:rPr>
      </w:pPr>
    </w:p>
    <w:p w14:paraId="395699C4" w14:textId="77777777" w:rsidR="00626DB0" w:rsidRDefault="00000000">
      <w:pPr>
        <w:spacing w:line="600" w:lineRule="exact"/>
        <w:ind w:firstLineChars="0" w:firstLine="0"/>
        <w:jc w:val="center"/>
        <w:outlineLvl w:val="0"/>
        <w:rPr>
          <w:rFonts w:ascii="仿宋_GB2312" w:eastAsia="仿宋_GB2312" w:hAnsi="宋体" w:cs="宋体" w:hint="eastAsia"/>
          <w:b/>
          <w:bCs/>
          <w:color w:val="000000"/>
          <w:kern w:val="0"/>
          <w:sz w:val="32"/>
          <w:szCs w:val="32"/>
        </w:rPr>
      </w:pPr>
      <w:bookmarkStart w:id="7" w:name="_Toc24615"/>
      <w:bookmarkStart w:id="8" w:name="_Toc18061"/>
      <w:bookmarkStart w:id="9" w:name="_Toc9837"/>
      <w:bookmarkStart w:id="10" w:name="_Toc15531"/>
      <w:bookmarkStart w:id="11" w:name="_Toc25681"/>
      <w:bookmarkStart w:id="12" w:name="_Toc1450"/>
      <w:bookmarkStart w:id="13" w:name="_Toc24011"/>
      <w:r>
        <w:rPr>
          <w:rFonts w:ascii="仿宋_GB2312" w:eastAsia="仿宋_GB2312" w:hAnsi="宋体" w:cs="宋体" w:hint="eastAsia"/>
          <w:b/>
          <w:bCs/>
          <w:color w:val="000000"/>
          <w:kern w:val="0"/>
          <w:sz w:val="32"/>
          <w:szCs w:val="32"/>
          <w:lang w:bidi="ar"/>
        </w:rPr>
        <w:t>平顶山市人民政府事故调查组</w:t>
      </w:r>
      <w:bookmarkEnd w:id="7"/>
      <w:bookmarkEnd w:id="8"/>
      <w:bookmarkEnd w:id="9"/>
      <w:bookmarkEnd w:id="10"/>
      <w:bookmarkEnd w:id="11"/>
      <w:bookmarkEnd w:id="12"/>
      <w:bookmarkEnd w:id="13"/>
    </w:p>
    <w:p w14:paraId="4A55CDBE" w14:textId="77777777" w:rsidR="00626DB0" w:rsidRDefault="00000000">
      <w:pPr>
        <w:spacing w:line="600" w:lineRule="exact"/>
        <w:ind w:firstLineChars="0" w:firstLine="0"/>
        <w:jc w:val="center"/>
        <w:rPr>
          <w:rFonts w:ascii="方正小标宋简体" w:eastAsia="方正小标宋简体" w:hAnsi="方正小标宋简体" w:cs="黑体" w:hint="eastAsia"/>
          <w:b/>
          <w:bCs/>
          <w:kern w:val="0"/>
          <w:sz w:val="44"/>
          <w:szCs w:val="44"/>
        </w:rPr>
      </w:pPr>
      <w:r>
        <w:rPr>
          <w:rFonts w:ascii="仿宋_GB2312" w:eastAsia="仿宋_GB2312" w:hAnsi="宋体" w:cs="宋体" w:hint="eastAsia"/>
          <w:b/>
          <w:bCs/>
          <w:color w:val="000000"/>
          <w:kern w:val="0"/>
          <w:sz w:val="32"/>
          <w:szCs w:val="32"/>
          <w:lang w:bidi="ar"/>
        </w:rPr>
        <w:t>2024年8月</w:t>
      </w:r>
    </w:p>
    <w:p w14:paraId="58C2CE2F" w14:textId="77777777" w:rsidR="00626DB0" w:rsidRDefault="00626DB0">
      <w:pPr>
        <w:spacing w:line="240" w:lineRule="auto"/>
        <w:ind w:firstLineChars="0" w:firstLine="0"/>
        <w:jc w:val="center"/>
        <w:rPr>
          <w:kern w:val="0"/>
        </w:rPr>
        <w:sectPr w:rsidR="00626DB0">
          <w:headerReference w:type="default" r:id="rId8"/>
          <w:footerReference w:type="default" r:id="rId9"/>
          <w:pgSz w:w="11906" w:h="16838"/>
          <w:pgMar w:top="1440" w:right="1800" w:bottom="1440" w:left="1800" w:header="851" w:footer="992" w:gutter="0"/>
          <w:pgNumType w:start="1"/>
          <w:cols w:space="425"/>
          <w:docGrid w:type="lines" w:linePitch="312"/>
        </w:sectPr>
      </w:pPr>
    </w:p>
    <w:sdt>
      <w:sdtPr>
        <w:rPr>
          <w:rFonts w:ascii="黑体" w:eastAsia="黑体" w:hAnsi="黑体" w:cs="黑体" w:hint="eastAsia"/>
          <w:sz w:val="28"/>
          <w:szCs w:val="32"/>
        </w:rPr>
        <w:id w:val="147463323"/>
        <w15:color w:val="DBDBDB"/>
        <w:docPartObj>
          <w:docPartGallery w:val="Table of Contents"/>
          <w:docPartUnique/>
        </w:docPartObj>
      </w:sdtPr>
      <w:sdtEndPr>
        <w:rPr>
          <w:rFonts w:ascii="仿宋_GB2312" w:eastAsia="仿宋_GB2312" w:hAnsi="仿宋_GB2312" w:cs="仿宋_GB2312"/>
          <w:b/>
          <w:kern w:val="0"/>
          <w:sz w:val="21"/>
        </w:rPr>
      </w:sdtEndPr>
      <w:sdtContent>
        <w:p w14:paraId="446CCAF3" w14:textId="77777777" w:rsidR="00626DB0" w:rsidRDefault="00000000">
          <w:pPr>
            <w:spacing w:line="240" w:lineRule="auto"/>
            <w:ind w:firstLineChars="0" w:firstLine="0"/>
            <w:jc w:val="center"/>
            <w:rPr>
              <w:rFonts w:ascii="黑体" w:eastAsia="黑体" w:hAnsi="黑体" w:cs="黑体" w:hint="eastAsia"/>
              <w:sz w:val="28"/>
              <w:szCs w:val="32"/>
            </w:rPr>
          </w:pPr>
          <w:r>
            <w:rPr>
              <w:rFonts w:ascii="黑体" w:eastAsia="黑体" w:hAnsi="黑体" w:cs="黑体" w:hint="eastAsia"/>
              <w:sz w:val="28"/>
              <w:szCs w:val="32"/>
            </w:rPr>
            <w:t>目  录</w:t>
          </w:r>
        </w:p>
        <w:p w14:paraId="1CB29902" w14:textId="77777777" w:rsidR="00626DB0" w:rsidRDefault="00000000">
          <w:pPr>
            <w:pStyle w:val="WPSOffice1"/>
            <w:tabs>
              <w:tab w:val="right" w:leader="dot" w:pos="8306"/>
            </w:tabs>
            <w:rPr>
              <w:rFonts w:hint="eastAsia"/>
            </w:rPr>
          </w:pP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TOC \o "1-2" \h \u </w:instrText>
          </w:r>
          <w:r>
            <w:rPr>
              <w:rFonts w:ascii="仿宋_GB2312" w:eastAsia="仿宋_GB2312" w:hAnsi="仿宋_GB2312" w:cs="仿宋_GB2312" w:hint="eastAsia"/>
              <w:sz w:val="32"/>
              <w:szCs w:val="32"/>
            </w:rPr>
            <w:fldChar w:fldCharType="separate"/>
          </w:r>
          <w:hyperlink w:anchor="_Toc17910" w:history="1">
            <w:r w:rsidR="00626DB0">
              <w:rPr>
                <w:rFonts w:hint="eastAsia"/>
              </w:rPr>
              <w:t>一、事故基本情况</w:t>
            </w:r>
            <w:r w:rsidR="00626DB0">
              <w:rPr>
                <w:rFonts w:hint="eastAsia"/>
              </w:rPr>
              <w:tab/>
            </w:r>
            <w:r w:rsidR="00626DB0">
              <w:rPr>
                <w:rFonts w:hint="eastAsia"/>
              </w:rPr>
              <w:fldChar w:fldCharType="begin"/>
            </w:r>
            <w:r w:rsidR="00626DB0">
              <w:rPr>
                <w:rFonts w:hint="eastAsia"/>
              </w:rPr>
              <w:instrText xml:space="preserve"> PAGEREF _Toc17910 \h </w:instrText>
            </w:r>
            <w:r w:rsidR="00626DB0">
              <w:rPr>
                <w:rFonts w:hint="eastAsia"/>
              </w:rPr>
            </w:r>
            <w:r w:rsidR="00626DB0">
              <w:rPr>
                <w:rFonts w:hint="eastAsia"/>
              </w:rPr>
              <w:fldChar w:fldCharType="separate"/>
            </w:r>
            <w:r w:rsidR="00626DB0">
              <w:rPr>
                <w:rFonts w:hint="eastAsia"/>
              </w:rPr>
              <w:t>2</w:t>
            </w:r>
            <w:r w:rsidR="00626DB0">
              <w:rPr>
                <w:rFonts w:hint="eastAsia"/>
              </w:rPr>
              <w:fldChar w:fldCharType="end"/>
            </w:r>
          </w:hyperlink>
        </w:p>
        <w:p w14:paraId="0AA49535" w14:textId="77777777" w:rsidR="00626DB0" w:rsidRDefault="00626DB0">
          <w:pPr>
            <w:pStyle w:val="WPSOffice2"/>
            <w:tabs>
              <w:tab w:val="right" w:leader="dot" w:pos="8306"/>
            </w:tabs>
            <w:ind w:left="420"/>
            <w:rPr>
              <w:rFonts w:hint="eastAsia"/>
            </w:rPr>
          </w:pPr>
          <w:hyperlink w:anchor="_Toc21917" w:history="1">
            <w:r>
              <w:rPr>
                <w:rFonts w:hint="eastAsia"/>
              </w:rPr>
              <w:t>（一）事故车辆情况</w:t>
            </w:r>
            <w:r>
              <w:tab/>
            </w:r>
            <w:r>
              <w:fldChar w:fldCharType="begin"/>
            </w:r>
            <w:r>
              <w:instrText xml:space="preserve"> PAGEREF _Toc21917 \h </w:instrText>
            </w:r>
            <w:r>
              <w:fldChar w:fldCharType="separate"/>
            </w:r>
            <w:r>
              <w:t>2</w:t>
            </w:r>
            <w:r>
              <w:fldChar w:fldCharType="end"/>
            </w:r>
          </w:hyperlink>
        </w:p>
        <w:p w14:paraId="66FCBD8F" w14:textId="77777777" w:rsidR="00626DB0" w:rsidRDefault="00626DB0">
          <w:pPr>
            <w:pStyle w:val="WPSOffice2"/>
            <w:tabs>
              <w:tab w:val="right" w:leader="dot" w:pos="8306"/>
            </w:tabs>
            <w:ind w:left="420"/>
            <w:rPr>
              <w:rFonts w:hint="eastAsia"/>
            </w:rPr>
          </w:pPr>
          <w:hyperlink w:anchor="_Toc7365" w:history="1">
            <w:r>
              <w:rPr>
                <w:rFonts w:hint="eastAsia"/>
              </w:rPr>
              <w:t>（二）事故车辆驾驶人及乘车人情况</w:t>
            </w:r>
            <w:r>
              <w:tab/>
            </w:r>
            <w:r>
              <w:fldChar w:fldCharType="begin"/>
            </w:r>
            <w:r>
              <w:instrText xml:space="preserve"> PAGEREF _Toc7365 \h </w:instrText>
            </w:r>
            <w:r>
              <w:fldChar w:fldCharType="separate"/>
            </w:r>
            <w:r>
              <w:t>4</w:t>
            </w:r>
            <w:r>
              <w:fldChar w:fldCharType="end"/>
            </w:r>
          </w:hyperlink>
        </w:p>
        <w:p w14:paraId="090116B5" w14:textId="77777777" w:rsidR="00626DB0" w:rsidRDefault="00626DB0">
          <w:pPr>
            <w:pStyle w:val="WPSOffice2"/>
            <w:tabs>
              <w:tab w:val="right" w:leader="dot" w:pos="8306"/>
            </w:tabs>
            <w:ind w:left="420"/>
            <w:rPr>
              <w:rFonts w:hint="eastAsia"/>
            </w:rPr>
          </w:pPr>
          <w:hyperlink w:anchor="_Toc15079" w:history="1">
            <w:r>
              <w:rPr>
                <w:rFonts w:hint="eastAsia"/>
              </w:rPr>
              <w:t>（三）事故发生经过</w:t>
            </w:r>
            <w:r>
              <w:tab/>
            </w:r>
            <w:r>
              <w:fldChar w:fldCharType="begin"/>
            </w:r>
            <w:r>
              <w:instrText xml:space="preserve"> PAGEREF _Toc15079 \h </w:instrText>
            </w:r>
            <w:r>
              <w:fldChar w:fldCharType="separate"/>
            </w:r>
            <w:r>
              <w:t>4</w:t>
            </w:r>
            <w:r>
              <w:fldChar w:fldCharType="end"/>
            </w:r>
          </w:hyperlink>
        </w:p>
        <w:p w14:paraId="09D0C59F" w14:textId="77777777" w:rsidR="00626DB0" w:rsidRDefault="00626DB0">
          <w:pPr>
            <w:pStyle w:val="WPSOffice2"/>
            <w:tabs>
              <w:tab w:val="right" w:leader="dot" w:pos="8306"/>
            </w:tabs>
            <w:ind w:left="420"/>
            <w:rPr>
              <w:rFonts w:hint="eastAsia"/>
            </w:rPr>
          </w:pPr>
          <w:hyperlink w:anchor="_Toc17377" w:history="1">
            <w:r>
              <w:rPr>
                <w:rFonts w:hint="eastAsia"/>
              </w:rPr>
              <w:t>（四）事故涉及道路与天气情况</w:t>
            </w:r>
            <w:r>
              <w:tab/>
            </w:r>
            <w:r>
              <w:fldChar w:fldCharType="begin"/>
            </w:r>
            <w:r>
              <w:instrText xml:space="preserve"> PAGEREF _Toc17377 \h </w:instrText>
            </w:r>
            <w:r>
              <w:fldChar w:fldCharType="separate"/>
            </w:r>
            <w:r>
              <w:t>6</w:t>
            </w:r>
            <w:r>
              <w:fldChar w:fldCharType="end"/>
            </w:r>
          </w:hyperlink>
        </w:p>
        <w:p w14:paraId="293A0A27" w14:textId="77777777" w:rsidR="00626DB0" w:rsidRDefault="00626DB0">
          <w:pPr>
            <w:pStyle w:val="WPSOffice2"/>
            <w:tabs>
              <w:tab w:val="right" w:leader="dot" w:pos="8306"/>
            </w:tabs>
            <w:ind w:left="420"/>
            <w:rPr>
              <w:rFonts w:hint="eastAsia"/>
            </w:rPr>
          </w:pPr>
          <w:hyperlink w:anchor="_Toc1084" w:history="1">
            <w:r>
              <w:rPr>
                <w:rFonts w:hint="eastAsia"/>
              </w:rPr>
              <w:t>（五）涉事路段交管情况</w:t>
            </w:r>
            <w:r>
              <w:tab/>
            </w:r>
            <w:r>
              <w:fldChar w:fldCharType="begin"/>
            </w:r>
            <w:r>
              <w:instrText xml:space="preserve"> PAGEREF _Toc1084 \h </w:instrText>
            </w:r>
            <w:r>
              <w:fldChar w:fldCharType="separate"/>
            </w:r>
            <w:r>
              <w:t>6</w:t>
            </w:r>
            <w:r>
              <w:fldChar w:fldCharType="end"/>
            </w:r>
          </w:hyperlink>
        </w:p>
        <w:p w14:paraId="32A44625" w14:textId="77777777" w:rsidR="00626DB0" w:rsidRDefault="00626DB0">
          <w:pPr>
            <w:pStyle w:val="WPSOffice2"/>
            <w:tabs>
              <w:tab w:val="right" w:leader="dot" w:pos="8306"/>
            </w:tabs>
            <w:ind w:left="420"/>
            <w:rPr>
              <w:rFonts w:hint="eastAsia"/>
            </w:rPr>
          </w:pPr>
          <w:hyperlink w:anchor="_Toc24836" w:history="1">
            <w:r>
              <w:rPr>
                <w:rFonts w:hint="eastAsia"/>
              </w:rPr>
              <w:t>（六）事故企业概况</w:t>
            </w:r>
            <w:r>
              <w:tab/>
            </w:r>
            <w:r>
              <w:fldChar w:fldCharType="begin"/>
            </w:r>
            <w:r>
              <w:instrText xml:space="preserve"> PAGEREF _Toc24836 \h </w:instrText>
            </w:r>
            <w:r>
              <w:fldChar w:fldCharType="separate"/>
            </w:r>
            <w:r>
              <w:t>6</w:t>
            </w:r>
            <w:r>
              <w:fldChar w:fldCharType="end"/>
            </w:r>
          </w:hyperlink>
        </w:p>
        <w:p w14:paraId="6323DA52" w14:textId="77777777" w:rsidR="00626DB0" w:rsidRDefault="00626DB0">
          <w:pPr>
            <w:pStyle w:val="WPSOffice2"/>
            <w:tabs>
              <w:tab w:val="right" w:leader="dot" w:pos="8306"/>
            </w:tabs>
            <w:ind w:left="420"/>
            <w:rPr>
              <w:rFonts w:hint="eastAsia"/>
            </w:rPr>
          </w:pPr>
          <w:hyperlink w:anchor="_Toc8724" w:history="1">
            <w:r>
              <w:rPr>
                <w:rFonts w:hint="eastAsia"/>
              </w:rPr>
              <w:t>（七）事故车辆检验鉴定情况</w:t>
            </w:r>
            <w:r>
              <w:tab/>
            </w:r>
            <w:r>
              <w:fldChar w:fldCharType="begin"/>
            </w:r>
            <w:r>
              <w:instrText xml:space="preserve"> PAGEREF _Toc8724 \h </w:instrText>
            </w:r>
            <w:r>
              <w:fldChar w:fldCharType="separate"/>
            </w:r>
            <w:r>
              <w:t>7</w:t>
            </w:r>
            <w:r>
              <w:fldChar w:fldCharType="end"/>
            </w:r>
          </w:hyperlink>
        </w:p>
        <w:p w14:paraId="717B76AB" w14:textId="77777777" w:rsidR="00626DB0" w:rsidRDefault="00626DB0">
          <w:pPr>
            <w:pStyle w:val="WPSOffice1"/>
            <w:tabs>
              <w:tab w:val="right" w:leader="dot" w:pos="8306"/>
            </w:tabs>
            <w:rPr>
              <w:rFonts w:hint="eastAsia"/>
            </w:rPr>
          </w:pPr>
          <w:hyperlink w:anchor="_Toc1498" w:history="1">
            <w:r>
              <w:rPr>
                <w:rFonts w:hint="eastAsia"/>
              </w:rPr>
              <w:t>二、事故救援处置情况</w:t>
            </w:r>
            <w:r>
              <w:rPr>
                <w:rFonts w:hint="eastAsia"/>
              </w:rPr>
              <w:tab/>
            </w:r>
            <w:r>
              <w:rPr>
                <w:rFonts w:hint="eastAsia"/>
              </w:rPr>
              <w:fldChar w:fldCharType="begin"/>
            </w:r>
            <w:r>
              <w:rPr>
                <w:rFonts w:hint="eastAsia"/>
              </w:rPr>
              <w:instrText xml:space="preserve"> PAGEREF _Toc1498 \h </w:instrText>
            </w:r>
            <w:r>
              <w:rPr>
                <w:rFonts w:hint="eastAsia"/>
              </w:rPr>
            </w:r>
            <w:r>
              <w:rPr>
                <w:rFonts w:hint="eastAsia"/>
              </w:rPr>
              <w:fldChar w:fldCharType="separate"/>
            </w:r>
            <w:r>
              <w:rPr>
                <w:rFonts w:hint="eastAsia"/>
              </w:rPr>
              <w:t>8</w:t>
            </w:r>
            <w:r>
              <w:rPr>
                <w:rFonts w:hint="eastAsia"/>
              </w:rPr>
              <w:fldChar w:fldCharType="end"/>
            </w:r>
          </w:hyperlink>
        </w:p>
        <w:p w14:paraId="28847A21" w14:textId="77777777" w:rsidR="00626DB0" w:rsidRDefault="00626DB0">
          <w:pPr>
            <w:pStyle w:val="WPSOffice1"/>
            <w:tabs>
              <w:tab w:val="right" w:leader="dot" w:pos="8306"/>
            </w:tabs>
            <w:rPr>
              <w:rFonts w:hint="eastAsia"/>
            </w:rPr>
          </w:pPr>
          <w:hyperlink w:anchor="_Toc7709" w:history="1">
            <w:r>
              <w:rPr>
                <w:rFonts w:hint="eastAsia"/>
              </w:rPr>
              <w:t>三、公安交管部门对事故车辆驾乘人责任的认定</w:t>
            </w:r>
            <w:r>
              <w:rPr>
                <w:rFonts w:hint="eastAsia"/>
              </w:rPr>
              <w:tab/>
            </w:r>
            <w:r>
              <w:rPr>
                <w:rFonts w:hint="eastAsia"/>
              </w:rPr>
              <w:fldChar w:fldCharType="begin"/>
            </w:r>
            <w:r>
              <w:rPr>
                <w:rFonts w:hint="eastAsia"/>
              </w:rPr>
              <w:instrText xml:space="preserve"> PAGEREF _Toc7709 \h </w:instrText>
            </w:r>
            <w:r>
              <w:rPr>
                <w:rFonts w:hint="eastAsia"/>
              </w:rPr>
            </w:r>
            <w:r>
              <w:rPr>
                <w:rFonts w:hint="eastAsia"/>
              </w:rPr>
              <w:fldChar w:fldCharType="separate"/>
            </w:r>
            <w:r>
              <w:rPr>
                <w:rFonts w:hint="eastAsia"/>
              </w:rPr>
              <w:t>9</w:t>
            </w:r>
            <w:r>
              <w:rPr>
                <w:rFonts w:hint="eastAsia"/>
              </w:rPr>
              <w:fldChar w:fldCharType="end"/>
            </w:r>
          </w:hyperlink>
        </w:p>
        <w:p w14:paraId="7D4E0F23" w14:textId="77777777" w:rsidR="00626DB0" w:rsidRDefault="00626DB0">
          <w:pPr>
            <w:pStyle w:val="WPSOffice1"/>
            <w:tabs>
              <w:tab w:val="right" w:leader="dot" w:pos="8306"/>
            </w:tabs>
            <w:rPr>
              <w:rFonts w:hint="eastAsia"/>
            </w:rPr>
          </w:pPr>
          <w:hyperlink w:anchor="_Toc8513" w:history="1">
            <w:r>
              <w:rPr>
                <w:rFonts w:hint="eastAsia"/>
              </w:rPr>
              <w:t>四、事故直接原因分析</w:t>
            </w:r>
            <w:r>
              <w:rPr>
                <w:rFonts w:hint="eastAsia"/>
              </w:rPr>
              <w:tab/>
            </w:r>
            <w:r>
              <w:rPr>
                <w:rFonts w:hint="eastAsia"/>
              </w:rPr>
              <w:fldChar w:fldCharType="begin"/>
            </w:r>
            <w:r>
              <w:rPr>
                <w:rFonts w:hint="eastAsia"/>
              </w:rPr>
              <w:instrText xml:space="preserve"> PAGEREF _Toc8513 \h </w:instrText>
            </w:r>
            <w:r>
              <w:rPr>
                <w:rFonts w:hint="eastAsia"/>
              </w:rPr>
            </w:r>
            <w:r>
              <w:rPr>
                <w:rFonts w:hint="eastAsia"/>
              </w:rPr>
              <w:fldChar w:fldCharType="separate"/>
            </w:r>
            <w:r>
              <w:rPr>
                <w:rFonts w:hint="eastAsia"/>
              </w:rPr>
              <w:t>9</w:t>
            </w:r>
            <w:r>
              <w:rPr>
                <w:rFonts w:hint="eastAsia"/>
              </w:rPr>
              <w:fldChar w:fldCharType="end"/>
            </w:r>
          </w:hyperlink>
        </w:p>
        <w:p w14:paraId="36A7B909" w14:textId="77777777" w:rsidR="00626DB0" w:rsidRDefault="00626DB0">
          <w:pPr>
            <w:pStyle w:val="WPSOffice1"/>
            <w:tabs>
              <w:tab w:val="right" w:leader="dot" w:pos="8306"/>
            </w:tabs>
            <w:rPr>
              <w:rFonts w:hint="eastAsia"/>
              <w:b/>
            </w:rPr>
          </w:pPr>
          <w:hyperlink w:anchor="_Toc12282" w:history="1">
            <w:r>
              <w:rPr>
                <w:rFonts w:hint="eastAsia"/>
              </w:rPr>
              <w:t>五、有关责任单位存在的主要问题</w:t>
            </w:r>
            <w:r>
              <w:rPr>
                <w:rFonts w:hint="eastAsia"/>
              </w:rPr>
              <w:tab/>
            </w:r>
            <w:r>
              <w:rPr>
                <w:rFonts w:hint="eastAsia"/>
              </w:rPr>
              <w:fldChar w:fldCharType="begin"/>
            </w:r>
            <w:r>
              <w:rPr>
                <w:rFonts w:hint="eastAsia"/>
              </w:rPr>
              <w:instrText xml:space="preserve"> PAGEREF _Toc12282 \h </w:instrText>
            </w:r>
            <w:r>
              <w:rPr>
                <w:rFonts w:hint="eastAsia"/>
              </w:rPr>
            </w:r>
            <w:r>
              <w:rPr>
                <w:rFonts w:hint="eastAsia"/>
              </w:rPr>
              <w:fldChar w:fldCharType="separate"/>
            </w:r>
            <w:r>
              <w:rPr>
                <w:rFonts w:hint="eastAsia"/>
              </w:rPr>
              <w:t>10</w:t>
            </w:r>
            <w:r>
              <w:rPr>
                <w:rFonts w:hint="eastAsia"/>
              </w:rPr>
              <w:fldChar w:fldCharType="end"/>
            </w:r>
          </w:hyperlink>
        </w:p>
        <w:p w14:paraId="5B7269E8" w14:textId="77777777" w:rsidR="00626DB0" w:rsidRDefault="00626DB0">
          <w:pPr>
            <w:pStyle w:val="WPSOffice2"/>
            <w:tabs>
              <w:tab w:val="right" w:leader="dot" w:pos="8306"/>
            </w:tabs>
            <w:ind w:left="420"/>
            <w:rPr>
              <w:rFonts w:hint="eastAsia"/>
            </w:rPr>
          </w:pPr>
          <w:hyperlink w:anchor="_Toc1937" w:history="1">
            <w:r>
              <w:rPr>
                <w:rFonts w:hint="eastAsia"/>
              </w:rPr>
              <w:t>（一）有关企业存在的问题</w:t>
            </w:r>
            <w:r>
              <w:tab/>
            </w:r>
            <w:r>
              <w:fldChar w:fldCharType="begin"/>
            </w:r>
            <w:r>
              <w:instrText xml:space="preserve"> PAGEREF _Toc1937 \h </w:instrText>
            </w:r>
            <w:r>
              <w:fldChar w:fldCharType="separate"/>
            </w:r>
            <w:r>
              <w:t>10</w:t>
            </w:r>
            <w:r>
              <w:fldChar w:fldCharType="end"/>
            </w:r>
          </w:hyperlink>
        </w:p>
        <w:p w14:paraId="4F55C8BD" w14:textId="77777777" w:rsidR="00626DB0" w:rsidRDefault="00626DB0">
          <w:pPr>
            <w:pStyle w:val="WPSOffice2"/>
            <w:tabs>
              <w:tab w:val="right" w:leader="dot" w:pos="8306"/>
            </w:tabs>
            <w:ind w:left="420"/>
            <w:rPr>
              <w:rFonts w:hint="eastAsia"/>
            </w:rPr>
          </w:pPr>
          <w:hyperlink w:anchor="_Toc20731" w:history="1">
            <w:r>
              <w:rPr>
                <w:rFonts w:hint="eastAsia"/>
              </w:rPr>
              <w:t>（二）有关部门存在的问题</w:t>
            </w:r>
            <w:r>
              <w:tab/>
            </w:r>
            <w:r>
              <w:fldChar w:fldCharType="begin"/>
            </w:r>
            <w:r>
              <w:instrText xml:space="preserve"> PAGEREF _Toc20731 \h </w:instrText>
            </w:r>
            <w:r>
              <w:fldChar w:fldCharType="separate"/>
            </w:r>
            <w:r>
              <w:t>11</w:t>
            </w:r>
            <w:r>
              <w:fldChar w:fldCharType="end"/>
            </w:r>
          </w:hyperlink>
        </w:p>
        <w:p w14:paraId="2902E43C" w14:textId="77777777" w:rsidR="00626DB0" w:rsidRDefault="00626DB0">
          <w:pPr>
            <w:pStyle w:val="WPSOffice1"/>
            <w:tabs>
              <w:tab w:val="right" w:leader="dot" w:pos="8306"/>
            </w:tabs>
            <w:rPr>
              <w:rFonts w:hint="eastAsia"/>
              <w:b/>
            </w:rPr>
          </w:pPr>
          <w:hyperlink w:anchor="_Toc12765" w:history="1">
            <w:r>
              <w:rPr>
                <w:rFonts w:hint="eastAsia"/>
              </w:rPr>
              <w:t>六、对有关责任人员和责任单位的处理建议</w:t>
            </w:r>
            <w:r>
              <w:rPr>
                <w:rFonts w:hint="eastAsia"/>
              </w:rPr>
              <w:tab/>
            </w:r>
            <w:r>
              <w:rPr>
                <w:rFonts w:hint="eastAsia"/>
              </w:rPr>
              <w:fldChar w:fldCharType="begin"/>
            </w:r>
            <w:r>
              <w:rPr>
                <w:rFonts w:hint="eastAsia"/>
              </w:rPr>
              <w:instrText xml:space="preserve"> PAGEREF _Toc12765 \h </w:instrText>
            </w:r>
            <w:r>
              <w:rPr>
                <w:rFonts w:hint="eastAsia"/>
              </w:rPr>
            </w:r>
            <w:r>
              <w:rPr>
                <w:rFonts w:hint="eastAsia"/>
              </w:rPr>
              <w:fldChar w:fldCharType="separate"/>
            </w:r>
            <w:r>
              <w:rPr>
                <w:rFonts w:hint="eastAsia"/>
              </w:rPr>
              <w:t>11</w:t>
            </w:r>
            <w:r>
              <w:rPr>
                <w:rFonts w:hint="eastAsia"/>
              </w:rPr>
              <w:fldChar w:fldCharType="end"/>
            </w:r>
          </w:hyperlink>
        </w:p>
        <w:p w14:paraId="6EFAA903" w14:textId="77777777" w:rsidR="00626DB0" w:rsidRDefault="00626DB0">
          <w:pPr>
            <w:pStyle w:val="WPSOffice2"/>
            <w:tabs>
              <w:tab w:val="right" w:leader="dot" w:pos="8306"/>
            </w:tabs>
            <w:ind w:left="420"/>
            <w:rPr>
              <w:rFonts w:hint="eastAsia"/>
            </w:rPr>
          </w:pPr>
          <w:hyperlink w:anchor="_Toc3781" w:history="1">
            <w:r>
              <w:rPr>
                <w:rFonts w:hint="eastAsia"/>
              </w:rPr>
              <w:t>（一）对有关责任人员的处理建议</w:t>
            </w:r>
            <w:r>
              <w:rPr>
                <w:rFonts w:hint="eastAsia"/>
              </w:rPr>
              <w:tab/>
            </w:r>
            <w:r>
              <w:rPr>
                <w:rFonts w:hint="eastAsia"/>
              </w:rPr>
              <w:fldChar w:fldCharType="begin"/>
            </w:r>
            <w:r>
              <w:rPr>
                <w:rFonts w:hint="eastAsia"/>
              </w:rPr>
              <w:instrText xml:space="preserve"> PAGEREF _Toc3781 \h </w:instrText>
            </w:r>
            <w:r>
              <w:rPr>
                <w:rFonts w:hint="eastAsia"/>
              </w:rPr>
            </w:r>
            <w:r>
              <w:rPr>
                <w:rFonts w:hint="eastAsia"/>
              </w:rPr>
              <w:fldChar w:fldCharType="separate"/>
            </w:r>
            <w:r>
              <w:rPr>
                <w:rFonts w:hint="eastAsia"/>
              </w:rPr>
              <w:t>11</w:t>
            </w:r>
            <w:r>
              <w:rPr>
                <w:rFonts w:hint="eastAsia"/>
              </w:rPr>
              <w:fldChar w:fldCharType="end"/>
            </w:r>
          </w:hyperlink>
        </w:p>
        <w:p w14:paraId="2132C26A" w14:textId="77777777" w:rsidR="00626DB0" w:rsidRDefault="00626DB0">
          <w:pPr>
            <w:pStyle w:val="WPSOffice2"/>
            <w:tabs>
              <w:tab w:val="right" w:leader="dot" w:pos="8306"/>
            </w:tabs>
            <w:ind w:left="420"/>
            <w:rPr>
              <w:rFonts w:hint="eastAsia"/>
            </w:rPr>
          </w:pPr>
          <w:hyperlink w:anchor="_Toc5269" w:history="1">
            <w:r>
              <w:rPr>
                <w:rFonts w:hint="eastAsia"/>
              </w:rPr>
              <w:t>（二）对有关单位的处理建议</w:t>
            </w:r>
            <w:r>
              <w:rPr>
                <w:rFonts w:hint="eastAsia"/>
              </w:rPr>
              <w:tab/>
            </w:r>
            <w:r>
              <w:rPr>
                <w:rFonts w:hint="eastAsia"/>
              </w:rPr>
              <w:fldChar w:fldCharType="begin"/>
            </w:r>
            <w:r>
              <w:rPr>
                <w:rFonts w:hint="eastAsia"/>
              </w:rPr>
              <w:instrText xml:space="preserve"> PAGEREF _Toc5269 \h </w:instrText>
            </w:r>
            <w:r>
              <w:rPr>
                <w:rFonts w:hint="eastAsia"/>
              </w:rPr>
            </w:r>
            <w:r>
              <w:rPr>
                <w:rFonts w:hint="eastAsia"/>
              </w:rPr>
              <w:fldChar w:fldCharType="separate"/>
            </w:r>
            <w:r>
              <w:rPr>
                <w:rFonts w:hint="eastAsia"/>
              </w:rPr>
              <w:t>12</w:t>
            </w:r>
            <w:r>
              <w:rPr>
                <w:rFonts w:hint="eastAsia"/>
              </w:rPr>
              <w:fldChar w:fldCharType="end"/>
            </w:r>
          </w:hyperlink>
        </w:p>
        <w:p w14:paraId="33592CC2" w14:textId="77777777" w:rsidR="00626DB0" w:rsidRDefault="00626DB0">
          <w:pPr>
            <w:pStyle w:val="WPSOffice1"/>
            <w:tabs>
              <w:tab w:val="right" w:leader="dot" w:pos="8306"/>
            </w:tabs>
            <w:rPr>
              <w:rFonts w:hint="eastAsia"/>
            </w:rPr>
          </w:pPr>
          <w:hyperlink w:anchor="_Toc7164" w:history="1">
            <w:r>
              <w:rPr>
                <w:rFonts w:hint="eastAsia"/>
              </w:rPr>
              <w:t>七、防范措施及建议</w:t>
            </w:r>
            <w:r>
              <w:rPr>
                <w:rFonts w:hint="eastAsia"/>
              </w:rPr>
              <w:tab/>
            </w:r>
            <w:r>
              <w:rPr>
                <w:rFonts w:hint="eastAsia"/>
              </w:rPr>
              <w:fldChar w:fldCharType="begin"/>
            </w:r>
            <w:r>
              <w:rPr>
                <w:rFonts w:hint="eastAsia"/>
              </w:rPr>
              <w:instrText xml:space="preserve"> PAGEREF _Toc7164 \h </w:instrText>
            </w:r>
            <w:r>
              <w:rPr>
                <w:rFonts w:hint="eastAsia"/>
              </w:rPr>
            </w:r>
            <w:r>
              <w:rPr>
                <w:rFonts w:hint="eastAsia"/>
              </w:rPr>
              <w:fldChar w:fldCharType="separate"/>
            </w:r>
            <w:r>
              <w:rPr>
                <w:rFonts w:hint="eastAsia"/>
              </w:rPr>
              <w:t>12</w:t>
            </w:r>
            <w:r>
              <w:rPr>
                <w:rFonts w:hint="eastAsia"/>
              </w:rPr>
              <w:fldChar w:fldCharType="end"/>
            </w:r>
          </w:hyperlink>
        </w:p>
        <w:p w14:paraId="7F16D68E" w14:textId="77777777" w:rsidR="00626DB0" w:rsidRDefault="00626DB0">
          <w:pPr>
            <w:pStyle w:val="WPSOffice2"/>
            <w:tabs>
              <w:tab w:val="right" w:leader="dot" w:pos="8306"/>
            </w:tabs>
            <w:ind w:left="420"/>
            <w:rPr>
              <w:rFonts w:hint="eastAsia"/>
            </w:rPr>
          </w:pPr>
          <w:hyperlink w:anchor="_Toc12279" w:history="1">
            <w:r>
              <w:rPr>
                <w:rFonts w:hint="eastAsia"/>
              </w:rPr>
              <w:t>（一）进一步树牢安全生产底线思维和红线意识</w:t>
            </w:r>
            <w:r>
              <w:rPr>
                <w:rFonts w:hint="eastAsia"/>
              </w:rPr>
              <w:tab/>
            </w:r>
            <w:r>
              <w:rPr>
                <w:rFonts w:hint="eastAsia"/>
              </w:rPr>
              <w:fldChar w:fldCharType="begin"/>
            </w:r>
            <w:r>
              <w:rPr>
                <w:rFonts w:hint="eastAsia"/>
              </w:rPr>
              <w:instrText xml:space="preserve"> PAGEREF _Toc12279 \h </w:instrText>
            </w:r>
            <w:r>
              <w:rPr>
                <w:rFonts w:hint="eastAsia"/>
              </w:rPr>
            </w:r>
            <w:r>
              <w:rPr>
                <w:rFonts w:hint="eastAsia"/>
              </w:rPr>
              <w:fldChar w:fldCharType="separate"/>
            </w:r>
            <w:r>
              <w:rPr>
                <w:rFonts w:hint="eastAsia"/>
              </w:rPr>
              <w:t>12</w:t>
            </w:r>
            <w:r>
              <w:rPr>
                <w:rFonts w:hint="eastAsia"/>
              </w:rPr>
              <w:fldChar w:fldCharType="end"/>
            </w:r>
          </w:hyperlink>
        </w:p>
        <w:p w14:paraId="2A31FBC0" w14:textId="77777777" w:rsidR="00626DB0" w:rsidRDefault="00626DB0">
          <w:pPr>
            <w:pStyle w:val="WPSOffice2"/>
            <w:tabs>
              <w:tab w:val="right" w:leader="dot" w:pos="8306"/>
            </w:tabs>
            <w:ind w:left="420"/>
            <w:rPr>
              <w:rFonts w:hint="eastAsia"/>
            </w:rPr>
          </w:pPr>
          <w:hyperlink w:anchor="_Toc22375" w:history="1">
            <w:r>
              <w:rPr>
                <w:rFonts w:hint="eastAsia"/>
              </w:rPr>
              <w:t>（二）进一步落实企业安全生产主体责任</w:t>
            </w:r>
            <w:r>
              <w:rPr>
                <w:rFonts w:hint="eastAsia"/>
              </w:rPr>
              <w:tab/>
            </w:r>
            <w:r>
              <w:rPr>
                <w:rFonts w:hint="eastAsia"/>
              </w:rPr>
              <w:fldChar w:fldCharType="begin"/>
            </w:r>
            <w:r>
              <w:rPr>
                <w:rFonts w:hint="eastAsia"/>
              </w:rPr>
              <w:instrText xml:space="preserve"> PAGEREF _Toc22375 \h </w:instrText>
            </w:r>
            <w:r>
              <w:rPr>
                <w:rFonts w:hint="eastAsia"/>
              </w:rPr>
            </w:r>
            <w:r>
              <w:rPr>
                <w:rFonts w:hint="eastAsia"/>
              </w:rPr>
              <w:fldChar w:fldCharType="separate"/>
            </w:r>
            <w:r>
              <w:rPr>
                <w:rFonts w:hint="eastAsia"/>
              </w:rPr>
              <w:t>13</w:t>
            </w:r>
            <w:r>
              <w:rPr>
                <w:rFonts w:hint="eastAsia"/>
              </w:rPr>
              <w:fldChar w:fldCharType="end"/>
            </w:r>
          </w:hyperlink>
        </w:p>
        <w:p w14:paraId="5A93B975" w14:textId="77777777" w:rsidR="00626DB0" w:rsidRDefault="00626DB0">
          <w:pPr>
            <w:pStyle w:val="WPSOffice2"/>
            <w:tabs>
              <w:tab w:val="right" w:leader="dot" w:pos="8306"/>
            </w:tabs>
            <w:ind w:left="420"/>
            <w:rPr>
              <w:rFonts w:hint="eastAsia"/>
            </w:rPr>
          </w:pPr>
          <w:hyperlink w:anchor="_Toc20772" w:history="1">
            <w:r>
              <w:rPr>
                <w:rFonts w:hint="eastAsia"/>
              </w:rPr>
              <w:t>（三）进一步加强对道路运输企业的监督检查</w:t>
            </w:r>
            <w:r>
              <w:rPr>
                <w:rFonts w:hint="eastAsia"/>
              </w:rPr>
              <w:tab/>
            </w:r>
            <w:r>
              <w:rPr>
                <w:rFonts w:hint="eastAsia"/>
              </w:rPr>
              <w:fldChar w:fldCharType="begin"/>
            </w:r>
            <w:r>
              <w:rPr>
                <w:rFonts w:hint="eastAsia"/>
              </w:rPr>
              <w:instrText xml:space="preserve"> PAGEREF _Toc20772 \h </w:instrText>
            </w:r>
            <w:r>
              <w:rPr>
                <w:rFonts w:hint="eastAsia"/>
              </w:rPr>
            </w:r>
            <w:r>
              <w:rPr>
                <w:rFonts w:hint="eastAsia"/>
              </w:rPr>
              <w:fldChar w:fldCharType="separate"/>
            </w:r>
            <w:r>
              <w:rPr>
                <w:rFonts w:hint="eastAsia"/>
              </w:rPr>
              <w:t>13</w:t>
            </w:r>
            <w:r>
              <w:rPr>
                <w:rFonts w:hint="eastAsia"/>
              </w:rPr>
              <w:fldChar w:fldCharType="end"/>
            </w:r>
          </w:hyperlink>
        </w:p>
        <w:p w14:paraId="703EACFF" w14:textId="77777777" w:rsidR="00626DB0" w:rsidRDefault="00626DB0">
          <w:pPr>
            <w:pStyle w:val="WPSOffice2"/>
            <w:tabs>
              <w:tab w:val="right" w:leader="dot" w:pos="8306"/>
            </w:tabs>
            <w:ind w:left="420"/>
            <w:rPr>
              <w:rFonts w:hint="eastAsia"/>
            </w:rPr>
          </w:pPr>
          <w:hyperlink w:anchor="_Toc1331" w:history="1">
            <w:r>
              <w:rPr>
                <w:rFonts w:hint="eastAsia"/>
              </w:rPr>
              <w:t>（四）进一步强化路面管控</w:t>
            </w:r>
            <w:r>
              <w:rPr>
                <w:rFonts w:hint="eastAsia"/>
              </w:rPr>
              <w:tab/>
            </w:r>
            <w:r>
              <w:rPr>
                <w:rFonts w:hint="eastAsia"/>
              </w:rPr>
              <w:fldChar w:fldCharType="begin"/>
            </w:r>
            <w:r>
              <w:rPr>
                <w:rFonts w:hint="eastAsia"/>
              </w:rPr>
              <w:instrText xml:space="preserve"> PAGEREF _Toc1331 \h </w:instrText>
            </w:r>
            <w:r>
              <w:rPr>
                <w:rFonts w:hint="eastAsia"/>
              </w:rPr>
            </w:r>
            <w:r>
              <w:rPr>
                <w:rFonts w:hint="eastAsia"/>
              </w:rPr>
              <w:fldChar w:fldCharType="separate"/>
            </w:r>
            <w:r>
              <w:rPr>
                <w:rFonts w:hint="eastAsia"/>
              </w:rPr>
              <w:t>13</w:t>
            </w:r>
            <w:r>
              <w:rPr>
                <w:rFonts w:hint="eastAsia"/>
              </w:rPr>
              <w:fldChar w:fldCharType="end"/>
            </w:r>
          </w:hyperlink>
        </w:p>
        <w:p w14:paraId="2F7F9744" w14:textId="77777777" w:rsidR="00626DB0" w:rsidRDefault="00626DB0">
          <w:pPr>
            <w:pStyle w:val="WPSOffice2"/>
            <w:tabs>
              <w:tab w:val="right" w:leader="dot" w:pos="8306"/>
            </w:tabs>
            <w:ind w:left="420"/>
            <w:rPr>
              <w:rFonts w:hint="eastAsia"/>
            </w:rPr>
          </w:pPr>
          <w:hyperlink w:anchor="_Toc28897" w:history="1">
            <w:r>
              <w:rPr>
                <w:rFonts w:hint="eastAsia"/>
              </w:rPr>
              <w:t>（五）其他方面的建议</w:t>
            </w:r>
            <w:r>
              <w:rPr>
                <w:rFonts w:hint="eastAsia"/>
              </w:rPr>
              <w:tab/>
            </w:r>
            <w:r>
              <w:rPr>
                <w:rFonts w:hint="eastAsia"/>
              </w:rPr>
              <w:fldChar w:fldCharType="begin"/>
            </w:r>
            <w:r>
              <w:rPr>
                <w:rFonts w:hint="eastAsia"/>
              </w:rPr>
              <w:instrText xml:space="preserve"> PAGEREF _Toc28897 \h </w:instrText>
            </w:r>
            <w:r>
              <w:rPr>
                <w:rFonts w:hint="eastAsia"/>
              </w:rPr>
            </w:r>
            <w:r>
              <w:rPr>
                <w:rFonts w:hint="eastAsia"/>
              </w:rPr>
              <w:fldChar w:fldCharType="separate"/>
            </w:r>
            <w:r>
              <w:rPr>
                <w:rFonts w:hint="eastAsia"/>
              </w:rPr>
              <w:t>14</w:t>
            </w:r>
            <w:r>
              <w:rPr>
                <w:rFonts w:hint="eastAsia"/>
              </w:rPr>
              <w:fldChar w:fldCharType="end"/>
            </w:r>
          </w:hyperlink>
        </w:p>
        <w:p w14:paraId="4CDAE372" w14:textId="77777777" w:rsidR="00626DB0" w:rsidRDefault="00000000">
          <w:pPr>
            <w:spacing w:line="240" w:lineRule="auto"/>
            <w:ind w:firstLineChars="0" w:firstLine="0"/>
            <w:rPr>
              <w:rFonts w:ascii="仿宋_GB2312" w:eastAsia="仿宋_GB2312" w:hAnsi="仿宋_GB2312" w:cs="仿宋_GB2312" w:hint="eastAsia"/>
              <w:kern w:val="0"/>
              <w:sz w:val="32"/>
              <w:szCs w:val="32"/>
            </w:rPr>
            <w:sectPr w:rsidR="00626DB0">
              <w:footerReference w:type="default" r:id="rId10"/>
              <w:pgSz w:w="11906" w:h="16838"/>
              <w:pgMar w:top="1440" w:right="1800" w:bottom="1440" w:left="1800" w:header="851" w:footer="992" w:gutter="0"/>
              <w:pgNumType w:start="1"/>
              <w:cols w:space="425"/>
              <w:docGrid w:type="lines" w:linePitch="312"/>
            </w:sectPr>
          </w:pPr>
          <w:r>
            <w:rPr>
              <w:rFonts w:ascii="仿宋_GB2312" w:eastAsia="仿宋_GB2312" w:hAnsi="仿宋_GB2312" w:cs="仿宋_GB2312" w:hint="eastAsia"/>
              <w:b/>
              <w:kern w:val="0"/>
              <w:szCs w:val="32"/>
            </w:rPr>
            <w:fldChar w:fldCharType="end"/>
          </w:r>
        </w:p>
      </w:sdtContent>
    </w:sdt>
    <w:p w14:paraId="04545ACB"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仿宋_GB2312" w:hint="eastAsia"/>
          <w:bCs/>
          <w:kern w:val="0"/>
          <w:sz w:val="32"/>
          <w:szCs w:val="32"/>
        </w:rPr>
        <w:lastRenderedPageBreak/>
        <w:t>2024年3月28日19时11分</w:t>
      </w:r>
      <w:r>
        <w:rPr>
          <w:rFonts w:ascii="仿宋_GB2312" w:eastAsia="仿宋_GB2312" w:hAnsi="仿宋_GB2312" w:cs="Times New Roman" w:hint="eastAsia"/>
          <w:bCs/>
          <w:snapToGrid w:val="0"/>
          <w:kern w:val="0"/>
          <w:sz w:val="32"/>
          <w:szCs w:val="32"/>
        </w:rPr>
        <w:t>许，</w:t>
      </w:r>
      <w:r>
        <w:rPr>
          <w:rFonts w:ascii="仿宋_GB2312" w:eastAsia="仿宋_GB2312" w:hAnsi="仿宋_GB2312" w:cs="仿宋_GB2312" w:hint="eastAsia"/>
          <w:bCs/>
          <w:kern w:val="0"/>
          <w:sz w:val="32"/>
          <w:szCs w:val="32"/>
        </w:rPr>
        <w:t>国道311鲁山段下汤镇环镇路老街路口</w:t>
      </w:r>
      <w:r>
        <w:rPr>
          <w:rFonts w:ascii="仿宋_GB2312" w:eastAsia="仿宋_GB2312" w:hAnsi="仿宋_GB2312" w:cs="Times New Roman" w:hint="eastAsia"/>
          <w:bCs/>
          <w:snapToGrid w:val="0"/>
          <w:kern w:val="0"/>
          <w:sz w:val="32"/>
          <w:szCs w:val="32"/>
        </w:rPr>
        <w:t>发生一起</w:t>
      </w:r>
      <w:r>
        <w:rPr>
          <w:rFonts w:ascii="仿宋_GB2312" w:eastAsia="仿宋_GB2312" w:hAnsi="仿宋_GB2312" w:cs="仿宋_GB2312" w:hint="eastAsia"/>
          <w:bCs/>
          <w:kern w:val="0"/>
          <w:sz w:val="32"/>
          <w:szCs w:val="32"/>
        </w:rPr>
        <w:t>重型半挂牵引车</w:t>
      </w:r>
      <w:r>
        <w:rPr>
          <w:rFonts w:ascii="仿宋_GB2312" w:eastAsia="仿宋_GB2312" w:hAnsi="仿宋_GB2312" w:cs="Times New Roman" w:hint="eastAsia"/>
          <w:bCs/>
          <w:snapToGrid w:val="0"/>
          <w:kern w:val="0"/>
          <w:sz w:val="32"/>
          <w:szCs w:val="32"/>
        </w:rPr>
        <w:t>碰撞电动两轮摩托车的交通事故，造成3人死亡，</w:t>
      </w:r>
      <w:r>
        <w:rPr>
          <w:rFonts w:ascii="仿宋_GB2312" w:eastAsia="仿宋_GB2312" w:hAnsi="仿宋_GB2312" w:cs="仿宋_GB2312" w:hint="eastAsia"/>
          <w:bCs/>
          <w:kern w:val="0"/>
          <w:sz w:val="32"/>
          <w:szCs w:val="32"/>
          <w:lang w:bidi="ar"/>
        </w:rPr>
        <w:t>两车不同程度受损，直接经济损失240余万元。</w:t>
      </w:r>
    </w:p>
    <w:p w14:paraId="332BD113"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按照河南省安全生产委员会《事故查处挂牌督办通知书》（</w:t>
      </w:r>
      <w:proofErr w:type="gramStart"/>
      <w:r>
        <w:rPr>
          <w:rFonts w:ascii="仿宋_GB2312" w:eastAsia="仿宋_GB2312" w:hAnsi="仿宋_GB2312" w:cs="Times New Roman" w:hint="eastAsia"/>
          <w:bCs/>
          <w:kern w:val="0"/>
          <w:sz w:val="32"/>
          <w:szCs w:val="32"/>
        </w:rPr>
        <w:t>豫安委督</w:t>
      </w:r>
      <w:proofErr w:type="gramEnd"/>
      <w:r>
        <w:rPr>
          <w:rFonts w:ascii="仿宋_GB2312" w:eastAsia="仿宋_GB2312" w:hAnsi="仿宋_GB2312" w:cs="Times New Roman"/>
          <w:bCs/>
          <w:kern w:val="0"/>
          <w:sz w:val="32"/>
          <w:szCs w:val="32"/>
        </w:rPr>
        <w:t>〔2024〕</w:t>
      </w:r>
      <w:r>
        <w:rPr>
          <w:rFonts w:ascii="仿宋_GB2312" w:eastAsia="仿宋_GB2312" w:hAnsi="仿宋_GB2312" w:cs="Times New Roman" w:hint="eastAsia"/>
          <w:bCs/>
          <w:kern w:val="0"/>
          <w:sz w:val="32"/>
          <w:szCs w:val="32"/>
        </w:rPr>
        <w:t>3号）和领导批示要求，根据《中华人民共和国安全生产法》《生产安全事故报告和调查处理条例》（国务院令第493号）和《河南省生产安全事故报告和调查处理规定》（省政府令第143号）等有关规定，平顶山市人民政府成立了由市应急管理局牵头，市公安局、市交通运输局、市总工会和鲁山县人民政府等为成员单位的国道311鲁山段“3·28”较大道路交通事故调查组（以下简称事故调查组），同时，邀请市纪委监委和山西省晋城市人民政府派员参加，对事故依法依规进行调查。</w:t>
      </w:r>
    </w:p>
    <w:p w14:paraId="330089A3"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事故调查组按照“科学严谨、依法依规、实事求是、注重实效”和“四不放过”的原则，通过现场勘查试验、查阅资料、调查取证、技术鉴定、综合</w:t>
      </w:r>
      <w:proofErr w:type="gramStart"/>
      <w:r>
        <w:rPr>
          <w:rFonts w:ascii="仿宋_GB2312" w:eastAsia="仿宋_GB2312" w:hAnsi="仿宋_GB2312" w:cs="Times New Roman" w:hint="eastAsia"/>
          <w:bCs/>
          <w:kern w:val="0"/>
          <w:sz w:val="32"/>
          <w:szCs w:val="32"/>
        </w:rPr>
        <w:t>研判等</w:t>
      </w:r>
      <w:proofErr w:type="gramEnd"/>
      <w:r>
        <w:rPr>
          <w:rFonts w:ascii="仿宋_GB2312" w:eastAsia="仿宋_GB2312" w:hAnsi="仿宋_GB2312" w:cs="Times New Roman" w:hint="eastAsia"/>
          <w:bCs/>
          <w:kern w:val="0"/>
          <w:sz w:val="32"/>
          <w:szCs w:val="32"/>
        </w:rPr>
        <w:t>方式，查明了事故发生的原因、经过、人员伤亡和直接经济损失等情况，认定了事故性质和责任，提出了对有关责任单位和责任人员的处理建议，并针对事故原因及暴露出的问题，提出了事故防范措施建议。</w:t>
      </w:r>
    </w:p>
    <w:p w14:paraId="36AD13D9"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经调查认定，国道311鲁山段“3·28”较大道路交通事故是一起生产安全责任事故。</w:t>
      </w:r>
    </w:p>
    <w:p w14:paraId="28DF394F" w14:textId="77777777" w:rsidR="00626DB0" w:rsidRDefault="00000000">
      <w:pPr>
        <w:keepNext/>
        <w:keepLines/>
        <w:ind w:firstLine="600"/>
        <w:outlineLvl w:val="0"/>
        <w:rPr>
          <w:rFonts w:eastAsia="黑体"/>
          <w:bCs/>
          <w:kern w:val="0"/>
          <w:sz w:val="30"/>
          <w:szCs w:val="44"/>
        </w:rPr>
      </w:pPr>
      <w:bookmarkStart w:id="14" w:name="_Toc15981"/>
      <w:bookmarkStart w:id="15" w:name="_Toc25289"/>
      <w:bookmarkStart w:id="16" w:name="_Toc17910"/>
      <w:bookmarkStart w:id="17" w:name="_Toc12543"/>
      <w:bookmarkStart w:id="18" w:name="_Toc12074"/>
      <w:bookmarkStart w:id="19" w:name="_Toc17634"/>
      <w:r>
        <w:rPr>
          <w:rFonts w:eastAsia="黑体" w:hint="eastAsia"/>
          <w:bCs/>
          <w:kern w:val="0"/>
          <w:sz w:val="30"/>
          <w:szCs w:val="44"/>
        </w:rPr>
        <w:lastRenderedPageBreak/>
        <w:t>一、事故基本情况</w:t>
      </w:r>
      <w:bookmarkEnd w:id="14"/>
      <w:bookmarkEnd w:id="15"/>
      <w:bookmarkEnd w:id="16"/>
      <w:bookmarkEnd w:id="17"/>
      <w:bookmarkEnd w:id="18"/>
      <w:bookmarkEnd w:id="19"/>
    </w:p>
    <w:p w14:paraId="16A65E7F"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20" w:name="_Toc21917"/>
      <w:bookmarkStart w:id="21" w:name="_Toc2106"/>
      <w:bookmarkStart w:id="22" w:name="_Toc8414"/>
      <w:bookmarkStart w:id="23" w:name="_Toc7262"/>
      <w:bookmarkStart w:id="24" w:name="_Toc28484"/>
      <w:bookmarkStart w:id="25" w:name="_Toc187"/>
      <w:r>
        <w:rPr>
          <w:rFonts w:ascii="仿宋" w:eastAsia="楷体_GB2312" w:hAnsi="仿宋" w:cs="仿宋" w:hint="eastAsia"/>
          <w:kern w:val="0"/>
          <w:sz w:val="32"/>
          <w:szCs w:val="32"/>
        </w:rPr>
        <w:t>（一）事故车辆情况</w:t>
      </w:r>
      <w:bookmarkEnd w:id="20"/>
      <w:bookmarkEnd w:id="21"/>
      <w:bookmarkEnd w:id="22"/>
      <w:bookmarkEnd w:id="23"/>
      <w:bookmarkEnd w:id="24"/>
      <w:bookmarkEnd w:id="25"/>
    </w:p>
    <w:p w14:paraId="0783FCF7" w14:textId="77777777" w:rsidR="00626DB0" w:rsidRDefault="00000000">
      <w:pPr>
        <w:pStyle w:val="aff0"/>
        <w:ind w:firstLine="640"/>
        <w:rPr>
          <w:rFonts w:hint="eastAsia"/>
          <w:kern w:val="0"/>
        </w:rPr>
      </w:pPr>
      <w:bookmarkStart w:id="26" w:name="_Toc25256"/>
      <w:bookmarkStart w:id="27" w:name="_Toc26127"/>
      <w:bookmarkStart w:id="28" w:name="_Toc932"/>
      <w:bookmarkStart w:id="29" w:name="_Toc31005"/>
      <w:r>
        <w:rPr>
          <w:rFonts w:hint="eastAsia"/>
          <w:kern w:val="0"/>
        </w:rPr>
        <w:t>1</w:t>
      </w:r>
      <w:r>
        <w:rPr>
          <w:kern w:val="0"/>
        </w:rPr>
        <w:t>.</w:t>
      </w:r>
      <w:r>
        <w:rPr>
          <w:rFonts w:ascii="仿宋_GB2312" w:hAnsi="仿宋_GB2312" w:cs="仿宋_GB2312" w:hint="eastAsia"/>
          <w:kern w:val="0"/>
          <w:lang w:bidi="ar"/>
        </w:rPr>
        <w:t>晋E87606号重型半挂牵引车（晋EV380挂重型</w:t>
      </w:r>
      <w:proofErr w:type="gramStart"/>
      <w:r>
        <w:rPr>
          <w:rFonts w:ascii="仿宋_GB2312" w:hAnsi="仿宋_GB2312" w:cs="仿宋_GB2312" w:hint="eastAsia"/>
          <w:kern w:val="0"/>
          <w:lang w:bidi="ar"/>
        </w:rPr>
        <w:t>仓栅式半挂车</w:t>
      </w:r>
      <w:proofErr w:type="gramEnd"/>
      <w:r>
        <w:rPr>
          <w:rFonts w:ascii="仿宋_GB2312" w:hAnsi="仿宋_GB2312" w:cs="仿宋_GB2312" w:hint="eastAsia"/>
          <w:kern w:val="0"/>
          <w:lang w:bidi="ar"/>
        </w:rPr>
        <w:t>）</w:t>
      </w:r>
      <w:bookmarkEnd w:id="26"/>
      <w:bookmarkEnd w:id="27"/>
      <w:bookmarkEnd w:id="28"/>
      <w:bookmarkEnd w:id="29"/>
    </w:p>
    <w:p w14:paraId="6D8C4680" w14:textId="77777777" w:rsidR="00626DB0" w:rsidRDefault="00000000">
      <w:pPr>
        <w:pStyle w:val="aff0"/>
        <w:ind w:firstLine="640"/>
        <w:outlineLvl w:val="3"/>
        <w:rPr>
          <w:rFonts w:hint="eastAsia"/>
          <w:kern w:val="0"/>
        </w:rPr>
      </w:pPr>
      <w:r>
        <w:rPr>
          <w:rFonts w:hint="eastAsia"/>
          <w:kern w:val="0"/>
        </w:rPr>
        <w:t>（</w:t>
      </w:r>
      <w:r>
        <w:rPr>
          <w:rFonts w:hint="eastAsia"/>
          <w:kern w:val="0"/>
        </w:rPr>
        <w:t>1</w:t>
      </w:r>
      <w:r>
        <w:rPr>
          <w:rFonts w:hint="eastAsia"/>
          <w:kern w:val="0"/>
        </w:rPr>
        <w:t>）基本情况</w:t>
      </w:r>
    </w:p>
    <w:p w14:paraId="3979943C" w14:textId="77777777" w:rsidR="00626DB0" w:rsidRDefault="00000000">
      <w:pPr>
        <w:spacing w:line="560" w:lineRule="exact"/>
        <w:ind w:firstLine="640"/>
        <w:rPr>
          <w:rFonts w:ascii="仿宋_GB2312" w:eastAsia="仿宋_GB2312" w:hAnsi="仿宋_GB2312" w:cs="仿宋_GB2312" w:hint="eastAsia"/>
          <w:bCs/>
          <w:kern w:val="0"/>
          <w:sz w:val="32"/>
          <w:szCs w:val="32"/>
          <w:lang w:bidi="ar"/>
        </w:rPr>
      </w:pPr>
      <w:r>
        <w:rPr>
          <w:rFonts w:ascii="仿宋_GB2312" w:eastAsia="仿宋_GB2312" w:hAnsi="仿宋_GB2312" w:cs="仿宋_GB2312" w:hint="eastAsia"/>
          <w:bCs/>
          <w:kern w:val="0"/>
          <w:sz w:val="32"/>
          <w:szCs w:val="32"/>
          <w:lang w:bidi="ar"/>
        </w:rPr>
        <w:t>晋E87606号重型半挂牵引车（以下简称大货车），使用性质：货运；登记所有人：泽</w:t>
      </w:r>
      <w:proofErr w:type="gramStart"/>
      <w:r>
        <w:rPr>
          <w:rFonts w:ascii="仿宋_GB2312" w:eastAsia="仿宋_GB2312" w:hAnsi="仿宋_GB2312" w:cs="仿宋_GB2312" w:hint="eastAsia"/>
          <w:bCs/>
          <w:kern w:val="0"/>
          <w:sz w:val="32"/>
          <w:szCs w:val="32"/>
          <w:lang w:bidi="ar"/>
        </w:rPr>
        <w:t>州县济通汽车</w:t>
      </w:r>
      <w:proofErr w:type="gramEnd"/>
      <w:r>
        <w:rPr>
          <w:rFonts w:ascii="仿宋_GB2312" w:eastAsia="仿宋_GB2312" w:hAnsi="仿宋_GB2312" w:cs="仿宋_GB2312" w:hint="eastAsia"/>
          <w:bCs/>
          <w:kern w:val="0"/>
          <w:sz w:val="32"/>
          <w:szCs w:val="32"/>
          <w:lang w:bidi="ar"/>
        </w:rPr>
        <w:t>有限公司，地址：山西省晋城市泽州县</w:t>
      </w:r>
      <w:proofErr w:type="gramStart"/>
      <w:r>
        <w:rPr>
          <w:rFonts w:ascii="仿宋_GB2312" w:eastAsia="仿宋_GB2312" w:hAnsi="仿宋_GB2312" w:cs="仿宋_GB2312" w:hint="eastAsia"/>
          <w:bCs/>
          <w:kern w:val="0"/>
          <w:sz w:val="32"/>
          <w:szCs w:val="32"/>
          <w:lang w:bidi="ar"/>
        </w:rPr>
        <w:t>晋庙铺</w:t>
      </w:r>
      <w:proofErr w:type="gramEnd"/>
      <w:r>
        <w:rPr>
          <w:rFonts w:ascii="仿宋_GB2312" w:eastAsia="仿宋_GB2312" w:hAnsi="仿宋_GB2312" w:cs="仿宋_GB2312" w:hint="eastAsia"/>
          <w:bCs/>
          <w:kern w:val="0"/>
          <w:sz w:val="32"/>
          <w:szCs w:val="32"/>
          <w:lang w:bidi="ar"/>
        </w:rPr>
        <w:t>镇拦车村村东500米处；实际所有人：刘牛牛，住址：山西省泽州县南村镇下庄村幸福街4院3号；车辆品牌型号：解放牌CA4250P1K15T1E6A；车辆识别代号：LFWSRUSJ7MAD42578；外廓尺寸6880×</w:t>
      </w:r>
      <w:r>
        <w:rPr>
          <w:rFonts w:ascii="仿宋_GB2312" w:eastAsia="仿宋_GB2312" w:hAnsi="仿宋_GB2312" w:cs="仿宋_GB2312" w:hint="eastAsia"/>
          <w:bCs/>
          <w:kern w:val="0"/>
          <w:sz w:val="32"/>
          <w:szCs w:val="32"/>
          <w:lang w:bidi="ar"/>
        </w:rPr>
        <w:fldChar w:fldCharType="begin"/>
      </w:r>
      <w:r>
        <w:rPr>
          <w:rFonts w:ascii="仿宋_GB2312" w:eastAsia="仿宋_GB2312" w:hAnsi="仿宋_GB2312" w:cs="仿宋_GB2312" w:hint="eastAsia"/>
          <w:bCs/>
          <w:kern w:val="0"/>
          <w:sz w:val="32"/>
          <w:szCs w:val="32"/>
          <w:lang w:bidi="ar"/>
        </w:rPr>
        <w:instrText xml:space="preserve"> = 2500 \* Arabic \* MERGEFORMAT </w:instrText>
      </w:r>
      <w:r>
        <w:rPr>
          <w:rFonts w:ascii="仿宋_GB2312" w:eastAsia="仿宋_GB2312" w:hAnsi="仿宋_GB2312" w:cs="仿宋_GB2312" w:hint="eastAsia"/>
          <w:bCs/>
          <w:kern w:val="0"/>
          <w:sz w:val="32"/>
          <w:szCs w:val="32"/>
          <w:lang w:bidi="ar"/>
        </w:rPr>
        <w:fldChar w:fldCharType="separate"/>
      </w:r>
      <w:r>
        <w:rPr>
          <w:rFonts w:ascii="仿宋_GB2312" w:eastAsia="仿宋_GB2312" w:hAnsi="仿宋_GB2312" w:cs="仿宋_GB2312" w:hint="eastAsia"/>
          <w:bCs/>
          <w:kern w:val="0"/>
          <w:sz w:val="32"/>
          <w:szCs w:val="32"/>
          <w:lang w:bidi="ar"/>
        </w:rPr>
        <w:t>2500</w:t>
      </w:r>
      <w:r>
        <w:rPr>
          <w:rFonts w:ascii="仿宋_GB2312" w:eastAsia="仿宋_GB2312" w:hAnsi="仿宋_GB2312" w:cs="仿宋_GB2312" w:hint="eastAsia"/>
          <w:bCs/>
          <w:kern w:val="0"/>
          <w:sz w:val="32"/>
          <w:szCs w:val="32"/>
          <w:lang w:bidi="ar"/>
        </w:rPr>
        <w:fldChar w:fldCharType="end"/>
      </w:r>
      <w:r>
        <w:rPr>
          <w:rFonts w:ascii="仿宋_GB2312" w:eastAsia="仿宋_GB2312" w:hAnsi="仿宋_GB2312" w:cs="仿宋_GB2312" w:hint="eastAsia"/>
          <w:bCs/>
          <w:kern w:val="0"/>
          <w:sz w:val="32"/>
          <w:szCs w:val="32"/>
          <w:lang w:bidi="ar"/>
        </w:rPr>
        <w:t>×3290 mm；整备质量：8100 Kg；准牵引总质量40000 Kg；注册日期：2021年10月11日，检验有效期：2024年10月30日；车辆状态：正常。</w:t>
      </w:r>
    </w:p>
    <w:p w14:paraId="0838A5D4" w14:textId="384FDB13" w:rsidR="00626DB0" w:rsidRDefault="00000000">
      <w:pPr>
        <w:spacing w:line="560" w:lineRule="exact"/>
        <w:ind w:firstLine="640"/>
        <w:rPr>
          <w:rFonts w:ascii="仿宋_GB2312" w:eastAsia="仿宋_GB2312" w:hAnsi="仿宋_GB2312" w:cs="仿宋_GB2312" w:hint="eastAsia"/>
          <w:bCs/>
          <w:kern w:val="0"/>
          <w:sz w:val="32"/>
          <w:szCs w:val="32"/>
          <w:lang w:bidi="ar"/>
        </w:rPr>
      </w:pPr>
      <w:r>
        <w:rPr>
          <w:rFonts w:ascii="仿宋_GB2312" w:eastAsia="仿宋_GB2312" w:hAnsi="仿宋_GB2312" w:cs="仿宋_GB2312" w:hint="eastAsia"/>
          <w:bCs/>
          <w:kern w:val="0"/>
          <w:sz w:val="32"/>
          <w:szCs w:val="32"/>
          <w:lang w:bidi="ar"/>
        </w:rPr>
        <w:t>晋EV380挂重型</w:t>
      </w:r>
      <w:proofErr w:type="gramStart"/>
      <w:r>
        <w:rPr>
          <w:rFonts w:ascii="仿宋_GB2312" w:eastAsia="仿宋_GB2312" w:hAnsi="仿宋_GB2312" w:cs="仿宋_GB2312" w:hint="eastAsia"/>
          <w:bCs/>
          <w:kern w:val="0"/>
          <w:sz w:val="32"/>
          <w:szCs w:val="32"/>
          <w:lang w:bidi="ar"/>
        </w:rPr>
        <w:t>仓栅式半挂车</w:t>
      </w:r>
      <w:proofErr w:type="gramEnd"/>
      <w:r>
        <w:rPr>
          <w:rFonts w:ascii="仿宋_GB2312" w:eastAsia="仿宋_GB2312" w:hAnsi="仿宋_GB2312" w:cs="仿宋_GB2312" w:hint="eastAsia"/>
          <w:bCs/>
          <w:kern w:val="0"/>
          <w:sz w:val="32"/>
          <w:szCs w:val="32"/>
          <w:lang w:bidi="ar"/>
        </w:rPr>
        <w:t>，登记所有人：晋城市</w:t>
      </w:r>
      <w:proofErr w:type="gramStart"/>
      <w:r>
        <w:rPr>
          <w:rFonts w:ascii="仿宋_GB2312" w:eastAsia="仿宋_GB2312" w:hAnsi="仿宋_GB2312" w:cs="仿宋_GB2312" w:hint="eastAsia"/>
          <w:bCs/>
          <w:kern w:val="0"/>
          <w:sz w:val="32"/>
          <w:szCs w:val="32"/>
          <w:lang w:bidi="ar"/>
        </w:rPr>
        <w:t>济通捷</w:t>
      </w:r>
      <w:proofErr w:type="gramEnd"/>
      <w:r>
        <w:rPr>
          <w:rFonts w:ascii="仿宋_GB2312" w:eastAsia="仿宋_GB2312" w:hAnsi="仿宋_GB2312" w:cs="仿宋_GB2312" w:hint="eastAsia"/>
          <w:bCs/>
          <w:kern w:val="0"/>
          <w:sz w:val="32"/>
          <w:szCs w:val="32"/>
          <w:lang w:bidi="ar"/>
        </w:rPr>
        <w:t>顺物流有限公司，地址：山西省晋城市泽州县南村镇牛</w:t>
      </w:r>
      <w:proofErr w:type="gramStart"/>
      <w:r>
        <w:rPr>
          <w:rFonts w:ascii="仿宋_GB2312" w:eastAsia="仿宋_GB2312" w:hAnsi="仿宋_GB2312" w:cs="仿宋_GB2312" w:hint="eastAsia"/>
          <w:bCs/>
          <w:kern w:val="0"/>
          <w:sz w:val="32"/>
          <w:szCs w:val="32"/>
          <w:lang w:bidi="ar"/>
        </w:rPr>
        <w:t>匠</w:t>
      </w:r>
      <w:proofErr w:type="gramEnd"/>
      <w:r>
        <w:rPr>
          <w:rFonts w:ascii="仿宋_GB2312" w:eastAsia="仿宋_GB2312" w:hAnsi="仿宋_GB2312" w:cs="仿宋_GB2312" w:hint="eastAsia"/>
          <w:bCs/>
          <w:kern w:val="0"/>
          <w:sz w:val="32"/>
          <w:szCs w:val="32"/>
          <w:lang w:bidi="ar"/>
        </w:rPr>
        <w:t>村村西50米处；使用性质：货运；车辆品牌型号：大运牌CGC</w:t>
      </w:r>
      <w:r w:rsidR="00002E90">
        <w:rPr>
          <w:rFonts w:ascii="仿宋_GB2312" w:eastAsia="仿宋_GB2312" w:hAnsi="仿宋_GB2312" w:cs="仿宋_GB2312" w:hint="eastAsia"/>
          <w:bCs/>
          <w:kern w:val="0"/>
          <w:sz w:val="32"/>
          <w:szCs w:val="32"/>
          <w:lang w:bidi="ar"/>
        </w:rPr>
        <w:t>XXXX</w:t>
      </w:r>
      <w:r>
        <w:rPr>
          <w:rFonts w:ascii="仿宋_GB2312" w:eastAsia="仿宋_GB2312" w:hAnsi="仿宋_GB2312" w:cs="仿宋_GB2312" w:hint="eastAsia"/>
          <w:bCs/>
          <w:kern w:val="0"/>
          <w:sz w:val="32"/>
          <w:szCs w:val="32"/>
          <w:lang w:bidi="ar"/>
        </w:rPr>
        <w:t>CCY348，车辆识别代号：LGGG0XW34JY</w:t>
      </w:r>
      <w:r w:rsidR="00002E90">
        <w:rPr>
          <w:rFonts w:ascii="仿宋_GB2312" w:eastAsia="仿宋_GB2312" w:hAnsi="仿宋_GB2312" w:cs="仿宋_GB2312" w:hint="eastAsia"/>
          <w:bCs/>
          <w:kern w:val="0"/>
          <w:sz w:val="32"/>
          <w:szCs w:val="32"/>
          <w:lang w:bidi="ar"/>
        </w:rPr>
        <w:t>XXXX</w:t>
      </w:r>
      <w:r>
        <w:rPr>
          <w:rFonts w:ascii="仿宋_GB2312" w:eastAsia="仿宋_GB2312" w:hAnsi="仿宋_GB2312" w:cs="仿宋_GB2312" w:hint="eastAsia"/>
          <w:bCs/>
          <w:kern w:val="0"/>
          <w:sz w:val="32"/>
          <w:szCs w:val="32"/>
          <w:lang w:bidi="ar"/>
        </w:rPr>
        <w:t>54；注册日期：2018年11月22日，检验有效期：2024年11月29日；车辆状况：正常；外廓尺寸：10500×2550×3600mm；</w:t>
      </w:r>
      <w:proofErr w:type="gramStart"/>
      <w:r>
        <w:rPr>
          <w:rFonts w:ascii="仿宋_GB2312" w:eastAsia="仿宋_GB2312" w:hAnsi="仿宋_GB2312" w:cs="仿宋_GB2312" w:hint="eastAsia"/>
          <w:bCs/>
          <w:kern w:val="0"/>
          <w:sz w:val="32"/>
          <w:szCs w:val="32"/>
          <w:lang w:bidi="ar"/>
        </w:rPr>
        <w:t>限载总质量</w:t>
      </w:r>
      <w:proofErr w:type="gramEnd"/>
      <w:r>
        <w:rPr>
          <w:rFonts w:ascii="仿宋_GB2312" w:eastAsia="仿宋_GB2312" w:hAnsi="仿宋_GB2312" w:cs="仿宋_GB2312" w:hint="eastAsia"/>
          <w:bCs/>
          <w:kern w:val="0"/>
          <w:sz w:val="32"/>
          <w:szCs w:val="32"/>
          <w:lang w:bidi="ar"/>
        </w:rPr>
        <w:t>49000 Kg,实载总质量51320 Kg，超载2320 Kg</w:t>
      </w:r>
      <w:r>
        <w:rPr>
          <w:rFonts w:ascii="仿宋_GB2312" w:eastAsia="仿宋_GB2312" w:hAnsi="仿宋_GB2312" w:cs="Times New Roman" w:hint="eastAsia"/>
          <w:bCs/>
          <w:kern w:val="0"/>
          <w:sz w:val="32"/>
          <w:szCs w:val="32"/>
        </w:rPr>
        <w:t>超</w:t>
      </w:r>
      <w:r>
        <w:rPr>
          <w:rFonts w:ascii="仿宋_GB2312" w:eastAsia="仿宋_GB2312" w:hAnsi="仿宋_GB2312" w:cs="Times New Roman" w:hint="eastAsia"/>
          <w:bCs/>
          <w:kern w:val="0"/>
          <w:sz w:val="32"/>
          <w:szCs w:val="32"/>
        </w:rPr>
        <w:lastRenderedPageBreak/>
        <w:t>载率为4.7%</w:t>
      </w:r>
      <w:r>
        <w:rPr>
          <w:rFonts w:ascii="仿宋_GB2312" w:eastAsia="仿宋_GB2312" w:hAnsi="仿宋_GB2312" w:cs="Times New Roman" w:hint="eastAsia"/>
          <w:bCs/>
          <w:sz w:val="32"/>
          <w:szCs w:val="32"/>
          <w:vertAlign w:val="superscript"/>
        </w:rPr>
        <w:t>[</w:t>
      </w:r>
      <w:r>
        <w:rPr>
          <w:rFonts w:ascii="仿宋_GB2312" w:eastAsia="仿宋_GB2312" w:hAnsi="仿宋_GB2312" w:cs="Times New Roman" w:hint="eastAsia"/>
          <w:bCs/>
          <w:sz w:val="32"/>
          <w:szCs w:val="32"/>
          <w:vertAlign w:val="superscript"/>
        </w:rPr>
        <w:footnoteReference w:id="1"/>
      </w:r>
      <w:r>
        <w:rPr>
          <w:rFonts w:ascii="仿宋_GB2312" w:eastAsia="仿宋_GB2312" w:hAnsi="仿宋_GB2312" w:cs="Times New Roman" w:hint="eastAsia"/>
          <w:bCs/>
          <w:sz w:val="32"/>
          <w:szCs w:val="32"/>
          <w:vertAlign w:val="superscript"/>
        </w:rPr>
        <w:t>]</w:t>
      </w:r>
      <w:r>
        <w:rPr>
          <w:rFonts w:ascii="仿宋_GB2312" w:eastAsia="仿宋_GB2312" w:hAnsi="仿宋_GB2312" w:cs="仿宋_GB2312" w:hint="eastAsia"/>
          <w:bCs/>
          <w:kern w:val="0"/>
          <w:sz w:val="32"/>
          <w:szCs w:val="32"/>
          <w:lang w:bidi="ar"/>
        </w:rPr>
        <w:t>。</w:t>
      </w:r>
    </w:p>
    <w:p w14:paraId="003E7C4D" w14:textId="77777777" w:rsidR="00626DB0" w:rsidRDefault="00000000">
      <w:pPr>
        <w:spacing w:line="560" w:lineRule="exact"/>
        <w:ind w:firstLine="640"/>
        <w:rPr>
          <w:rFonts w:ascii="仿宋_GB2312" w:eastAsia="仿宋_GB2312" w:hAnsi="仿宋_GB2312" w:cs="仿宋_GB2312" w:hint="eastAsia"/>
          <w:bCs/>
          <w:kern w:val="0"/>
          <w:sz w:val="32"/>
          <w:szCs w:val="40"/>
        </w:rPr>
      </w:pPr>
      <w:r>
        <w:rPr>
          <w:rFonts w:ascii="仿宋_GB2312" w:eastAsia="仿宋_GB2312" w:hAnsi="仿宋_GB2312" w:cs="Times New Roman" w:hint="eastAsia"/>
          <w:bCs/>
          <w:kern w:val="0"/>
          <w:sz w:val="32"/>
          <w:szCs w:val="32"/>
        </w:rPr>
        <w:t>机动车交通事故责任强制保险</w:t>
      </w:r>
      <w:r>
        <w:rPr>
          <w:rFonts w:ascii="仿宋_GB2312" w:eastAsia="仿宋_GB2312" w:hAnsi="仿宋_GB2312" w:cs="仿宋_GB2312" w:hint="eastAsia"/>
          <w:bCs/>
          <w:kern w:val="0"/>
          <w:sz w:val="32"/>
          <w:szCs w:val="40"/>
        </w:rPr>
        <w:t>（阳光财产保险股份有限公司晋城中心支公司）、</w:t>
      </w:r>
      <w:r>
        <w:rPr>
          <w:rFonts w:ascii="仿宋_GB2312" w:eastAsia="仿宋_GB2312" w:hAnsi="仿宋_GB2312" w:cs="Times New Roman" w:hint="eastAsia"/>
          <w:bCs/>
          <w:kern w:val="0"/>
          <w:sz w:val="32"/>
          <w:szCs w:val="32"/>
        </w:rPr>
        <w:t>机动车第三者责任险</w:t>
      </w:r>
      <w:r>
        <w:rPr>
          <w:rFonts w:ascii="仿宋_GB2312" w:eastAsia="仿宋_GB2312" w:hAnsi="仿宋_GB2312" w:cs="仿宋_GB2312" w:hint="eastAsia"/>
          <w:bCs/>
          <w:kern w:val="0"/>
          <w:sz w:val="32"/>
          <w:szCs w:val="40"/>
        </w:rPr>
        <w:t>100万元（阳光财产保险股份有限公司晋城中心支公司）、国内公路货物运输定额保险500万元（国</w:t>
      </w:r>
      <w:proofErr w:type="gramStart"/>
      <w:r>
        <w:rPr>
          <w:rFonts w:ascii="仿宋_GB2312" w:eastAsia="仿宋_GB2312" w:hAnsi="仿宋_GB2312" w:cs="仿宋_GB2312" w:hint="eastAsia"/>
          <w:bCs/>
          <w:kern w:val="0"/>
          <w:sz w:val="32"/>
          <w:szCs w:val="40"/>
        </w:rPr>
        <w:t>任财产</w:t>
      </w:r>
      <w:proofErr w:type="gramEnd"/>
      <w:r>
        <w:rPr>
          <w:rFonts w:ascii="仿宋_GB2312" w:eastAsia="仿宋_GB2312" w:hAnsi="仿宋_GB2312" w:cs="仿宋_GB2312" w:hint="eastAsia"/>
          <w:bCs/>
          <w:kern w:val="0"/>
          <w:sz w:val="32"/>
          <w:szCs w:val="40"/>
        </w:rPr>
        <w:t>保险股份有限公司山西分公司）。</w:t>
      </w:r>
    </w:p>
    <w:p w14:paraId="783357FB"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snapToGrid w:val="0"/>
          <w:color w:val="000000" w:themeColor="text1"/>
          <w:kern w:val="0"/>
          <w:sz w:val="32"/>
          <w:szCs w:val="32"/>
        </w:rPr>
        <w:t>2022年以来</w:t>
      </w:r>
      <w:r>
        <w:rPr>
          <w:rFonts w:ascii="仿宋_GB2312" w:eastAsia="仿宋_GB2312" w:hAnsi="仿宋_GB2312" w:cs="Times New Roman" w:hint="eastAsia"/>
          <w:bCs/>
          <w:color w:val="000000" w:themeColor="text1"/>
          <w:kern w:val="0"/>
          <w:sz w:val="32"/>
          <w:szCs w:val="32"/>
        </w:rPr>
        <w:t>晋E87606号重型半挂牵引车</w:t>
      </w:r>
      <w:r>
        <w:rPr>
          <w:rFonts w:ascii="仿宋_GB2312" w:eastAsia="仿宋_GB2312" w:hAnsi="仿宋_GB2312" w:cs="Times New Roman" w:hint="eastAsia"/>
          <w:bCs/>
          <w:snapToGrid w:val="0"/>
          <w:color w:val="000000" w:themeColor="text1"/>
          <w:kern w:val="0"/>
          <w:sz w:val="32"/>
          <w:szCs w:val="32"/>
        </w:rPr>
        <w:t>共有5起交通违法，均已处理完毕。</w:t>
      </w:r>
    </w:p>
    <w:p w14:paraId="64C3395C" w14:textId="77777777" w:rsidR="00626DB0" w:rsidRDefault="00000000">
      <w:pPr>
        <w:pStyle w:val="aff0"/>
        <w:ind w:firstLine="640"/>
        <w:outlineLvl w:val="3"/>
        <w:rPr>
          <w:rFonts w:hint="eastAsia"/>
          <w:kern w:val="0"/>
        </w:rPr>
      </w:pPr>
      <w:r>
        <w:rPr>
          <w:rFonts w:hint="eastAsia"/>
          <w:kern w:val="0"/>
        </w:rPr>
        <w:t>（</w:t>
      </w:r>
      <w:r>
        <w:rPr>
          <w:rFonts w:hint="eastAsia"/>
          <w:kern w:val="0"/>
        </w:rPr>
        <w:t>2</w:t>
      </w:r>
      <w:r>
        <w:rPr>
          <w:rFonts w:hint="eastAsia"/>
          <w:kern w:val="0"/>
        </w:rPr>
        <w:t>）行驶轨迹</w:t>
      </w:r>
    </w:p>
    <w:p w14:paraId="307C6C58"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仿宋_GB2312" w:hint="eastAsia"/>
          <w:bCs/>
          <w:kern w:val="0"/>
          <w:sz w:val="32"/>
          <w:szCs w:val="32"/>
          <w:lang w:bidi="ar"/>
        </w:rPr>
        <w:t>2024年3月28日上午10时30分许，大货车驾驶人刘牛牛在湖北省</w:t>
      </w:r>
      <w:proofErr w:type="gramStart"/>
      <w:r>
        <w:rPr>
          <w:rFonts w:ascii="仿宋_GB2312" w:eastAsia="仿宋_GB2312" w:hAnsi="仿宋_GB2312" w:cs="仿宋_GB2312" w:hint="eastAsia"/>
          <w:bCs/>
          <w:kern w:val="0"/>
          <w:sz w:val="32"/>
          <w:szCs w:val="32"/>
          <w:lang w:bidi="ar"/>
        </w:rPr>
        <w:t>荆</w:t>
      </w:r>
      <w:proofErr w:type="gramEnd"/>
      <w:r>
        <w:rPr>
          <w:rFonts w:ascii="仿宋_GB2312" w:eastAsia="仿宋_GB2312" w:hAnsi="仿宋_GB2312" w:cs="仿宋_GB2312" w:hint="eastAsia"/>
          <w:bCs/>
          <w:kern w:val="0"/>
          <w:sz w:val="32"/>
          <w:szCs w:val="32"/>
          <w:lang w:bidi="ar"/>
        </w:rPr>
        <w:t>门市</w:t>
      </w:r>
      <w:proofErr w:type="gramStart"/>
      <w:r>
        <w:rPr>
          <w:rFonts w:ascii="仿宋_GB2312" w:eastAsia="仿宋_GB2312" w:hAnsi="仿宋_GB2312" w:cs="仿宋_GB2312" w:hint="eastAsia"/>
          <w:bCs/>
          <w:kern w:val="0"/>
          <w:sz w:val="32"/>
          <w:szCs w:val="32"/>
          <w:lang w:bidi="ar"/>
        </w:rPr>
        <w:t>钟祥市胡集镇</w:t>
      </w:r>
      <w:proofErr w:type="gramEnd"/>
      <w:r>
        <w:rPr>
          <w:rFonts w:ascii="仿宋_GB2312" w:eastAsia="仿宋_GB2312" w:hAnsi="仿宋_GB2312" w:cs="仿宋_GB2312" w:hint="eastAsia"/>
          <w:bCs/>
          <w:kern w:val="0"/>
          <w:sz w:val="32"/>
          <w:szCs w:val="32"/>
          <w:lang w:bidi="ar"/>
        </w:rPr>
        <w:t>（胡集硫酸一线）装货，货物为硫酸渣，准备运送至山西省晋城钢厂公司，途径乌海线南阳市南召县驶入平顶山市鲁山县四棵树乡，19时11分许行驶至鲁山县下汤镇环镇路老街路口时发生事故。</w:t>
      </w:r>
    </w:p>
    <w:p w14:paraId="3055315B" w14:textId="77777777" w:rsidR="00626DB0" w:rsidRDefault="00000000">
      <w:pPr>
        <w:pStyle w:val="aff0"/>
        <w:ind w:firstLine="640"/>
        <w:rPr>
          <w:rFonts w:ascii="仿宋_GB2312" w:cs="仿宋_GB2312" w:hint="eastAsia"/>
          <w:kern w:val="0"/>
          <w:szCs w:val="40"/>
        </w:rPr>
      </w:pPr>
      <w:bookmarkStart w:id="30" w:name="_Toc15050"/>
      <w:bookmarkStart w:id="31" w:name="_Toc1691"/>
      <w:bookmarkStart w:id="32" w:name="_Toc21632"/>
      <w:bookmarkStart w:id="33" w:name="_Toc15688"/>
      <w:r>
        <w:rPr>
          <w:rFonts w:ascii="仿宋_GB2312" w:cs="仿宋_GB2312"/>
          <w:kern w:val="0"/>
          <w:szCs w:val="40"/>
        </w:rPr>
        <w:t>2.</w:t>
      </w:r>
      <w:r>
        <w:rPr>
          <w:rFonts w:ascii="仿宋_GB2312" w:hAnsi="仿宋_GB2312" w:cs="仿宋_GB2312" w:hint="eastAsia"/>
          <w:kern w:val="0"/>
          <w:lang w:bidi="ar"/>
        </w:rPr>
        <w:t>平顶山D051752电动两轮摩托车</w:t>
      </w:r>
      <w:bookmarkEnd w:id="30"/>
      <w:bookmarkEnd w:id="31"/>
      <w:bookmarkEnd w:id="32"/>
      <w:bookmarkEnd w:id="33"/>
    </w:p>
    <w:p w14:paraId="4F532B2D" w14:textId="77777777" w:rsidR="00626DB0" w:rsidRDefault="00000000">
      <w:pPr>
        <w:pStyle w:val="aff0"/>
        <w:ind w:firstLine="640"/>
        <w:rPr>
          <w:rFonts w:ascii="仿宋_GB2312" w:cs="仿宋_GB2312" w:hint="eastAsia"/>
          <w:kern w:val="0"/>
          <w:szCs w:val="40"/>
        </w:rPr>
      </w:pPr>
      <w:bookmarkStart w:id="34" w:name="_Toc13524"/>
      <w:bookmarkStart w:id="35" w:name="_Toc13007"/>
      <w:bookmarkStart w:id="36" w:name="_Toc31890"/>
      <w:bookmarkStart w:id="37" w:name="_Toc3924"/>
      <w:r>
        <w:rPr>
          <w:rFonts w:ascii="仿宋_GB2312" w:cs="仿宋_GB2312" w:hint="eastAsia"/>
          <w:kern w:val="0"/>
          <w:szCs w:val="40"/>
        </w:rPr>
        <w:t>（</w:t>
      </w:r>
      <w:r>
        <w:rPr>
          <w:rFonts w:ascii="仿宋_GB2312" w:cs="仿宋_GB2312"/>
          <w:kern w:val="0"/>
          <w:szCs w:val="40"/>
        </w:rPr>
        <w:t>1</w:t>
      </w:r>
      <w:r>
        <w:rPr>
          <w:rFonts w:ascii="仿宋_GB2312" w:cs="仿宋_GB2312" w:hint="eastAsia"/>
          <w:kern w:val="0"/>
          <w:szCs w:val="40"/>
        </w:rPr>
        <w:t>）基本情况</w:t>
      </w:r>
      <w:bookmarkEnd w:id="34"/>
      <w:bookmarkEnd w:id="35"/>
      <w:bookmarkEnd w:id="36"/>
      <w:bookmarkEnd w:id="37"/>
    </w:p>
    <w:p w14:paraId="44AC4340"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仿宋_GB2312" w:hint="eastAsia"/>
          <w:bCs/>
          <w:kern w:val="0"/>
          <w:sz w:val="32"/>
          <w:szCs w:val="32"/>
          <w:lang w:bidi="ar"/>
        </w:rPr>
        <w:t>平顶山D051752电动两轮摩托车（以下简称电动摩托车）</w:t>
      </w:r>
      <w:proofErr w:type="gramStart"/>
      <w:r>
        <w:rPr>
          <w:rFonts w:ascii="仿宋_GB2312" w:eastAsia="仿宋_GB2312" w:hAnsi="仿宋_GB2312" w:cs="仿宋_GB2312" w:hint="eastAsia"/>
          <w:bCs/>
          <w:kern w:val="0"/>
          <w:sz w:val="32"/>
          <w:szCs w:val="32"/>
          <w:lang w:bidi="ar"/>
        </w:rPr>
        <w:t>为</w:t>
      </w:r>
      <w:r>
        <w:rPr>
          <w:rFonts w:ascii="仿宋_GB2312" w:eastAsia="仿宋_GB2312" w:hAnsi="仿宋_GB2312" w:cs="Times New Roman" w:hint="eastAsia"/>
          <w:bCs/>
          <w:kern w:val="0"/>
          <w:sz w:val="32"/>
          <w:szCs w:val="32"/>
        </w:rPr>
        <w:t>涉事</w:t>
      </w:r>
      <w:proofErr w:type="gramEnd"/>
      <w:r>
        <w:rPr>
          <w:rFonts w:ascii="仿宋_GB2312" w:eastAsia="仿宋_GB2312" w:hAnsi="仿宋_GB2312" w:cs="Times New Roman" w:hint="eastAsia"/>
          <w:bCs/>
          <w:kern w:val="0"/>
          <w:sz w:val="32"/>
          <w:szCs w:val="32"/>
        </w:rPr>
        <w:t>电动两轮摩托车，悬挂“平顶山D051752”号牌；</w:t>
      </w:r>
      <w:proofErr w:type="gramStart"/>
      <w:r>
        <w:rPr>
          <w:rFonts w:ascii="仿宋_GB2312" w:eastAsia="仿宋_GB2312" w:hAnsi="仿宋_GB2312" w:cs="Times New Roman" w:hint="eastAsia"/>
          <w:bCs/>
          <w:kern w:val="0"/>
          <w:sz w:val="32"/>
          <w:szCs w:val="32"/>
        </w:rPr>
        <w:t>台铃牌</w:t>
      </w:r>
      <w:proofErr w:type="gramEnd"/>
      <w:r>
        <w:rPr>
          <w:rFonts w:ascii="仿宋_GB2312" w:eastAsia="仿宋_GB2312" w:hAnsi="仿宋_GB2312" w:cs="Times New Roman" w:hint="eastAsia"/>
          <w:bCs/>
          <w:kern w:val="0"/>
          <w:sz w:val="32"/>
          <w:szCs w:val="32"/>
        </w:rPr>
        <w:t>；生产日期为2022年04月21日；车辆车架号为：LGMDVYJD4N1517368；电机号为：TL07CVBENG010031；属于机动车类（电动）两轮普通摩托车。</w:t>
      </w:r>
      <w:r>
        <w:rPr>
          <w:rFonts w:ascii="仿宋_GB2312" w:eastAsia="仿宋_GB2312" w:hAnsi="仿宋_GB2312" w:cs="Times New Roman" w:hint="eastAsia"/>
          <w:bCs/>
          <w:snapToGrid w:val="0"/>
          <w:kern w:val="0"/>
          <w:sz w:val="32"/>
          <w:szCs w:val="32"/>
        </w:rPr>
        <w:t>未投保保险</w:t>
      </w:r>
      <w:r>
        <w:rPr>
          <w:rFonts w:ascii="仿宋_GB2312" w:eastAsia="仿宋_GB2312" w:hAnsi="仿宋_GB2312" w:cs="仿宋_GB2312" w:hint="eastAsia"/>
          <w:bCs/>
          <w:kern w:val="0"/>
          <w:sz w:val="32"/>
          <w:szCs w:val="40"/>
        </w:rPr>
        <w:t>。</w:t>
      </w:r>
    </w:p>
    <w:p w14:paraId="1F9CC94A" w14:textId="77777777" w:rsidR="00626DB0" w:rsidRDefault="00000000">
      <w:pPr>
        <w:pStyle w:val="aff0"/>
        <w:ind w:firstLine="640"/>
        <w:rPr>
          <w:rFonts w:ascii="仿宋_GB2312" w:cs="仿宋_GB2312" w:hint="eastAsia"/>
          <w:kern w:val="0"/>
          <w:szCs w:val="40"/>
        </w:rPr>
      </w:pPr>
      <w:bookmarkStart w:id="38" w:name="_Toc18566"/>
      <w:bookmarkStart w:id="39" w:name="_Toc343"/>
      <w:bookmarkStart w:id="40" w:name="_Toc13886"/>
      <w:bookmarkStart w:id="41" w:name="_Toc12273"/>
      <w:r>
        <w:rPr>
          <w:rFonts w:ascii="仿宋_GB2312" w:cs="仿宋_GB2312" w:hint="eastAsia"/>
          <w:kern w:val="0"/>
          <w:szCs w:val="40"/>
        </w:rPr>
        <w:lastRenderedPageBreak/>
        <w:t>（</w:t>
      </w:r>
      <w:r>
        <w:rPr>
          <w:rFonts w:ascii="仿宋_GB2312" w:cs="仿宋_GB2312"/>
          <w:kern w:val="0"/>
          <w:szCs w:val="40"/>
        </w:rPr>
        <w:t>2</w:t>
      </w:r>
      <w:r>
        <w:rPr>
          <w:rFonts w:ascii="仿宋_GB2312" w:cs="仿宋_GB2312" w:hint="eastAsia"/>
          <w:kern w:val="0"/>
          <w:szCs w:val="40"/>
        </w:rPr>
        <w:t>）行驶轨迹</w:t>
      </w:r>
      <w:bookmarkEnd w:id="38"/>
      <w:bookmarkEnd w:id="39"/>
      <w:bookmarkEnd w:id="40"/>
      <w:bookmarkEnd w:id="41"/>
    </w:p>
    <w:p w14:paraId="5CE2E9F5"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仿宋_GB2312" w:hint="eastAsia"/>
          <w:bCs/>
          <w:kern w:val="0"/>
          <w:sz w:val="32"/>
          <w:szCs w:val="32"/>
          <w:lang w:bidi="ar"/>
        </w:rPr>
        <w:t>通过调取监控视频显示，2024年3月28日19时许，孙茹梦驾驶电动摩托车沿鲁山县下汤镇老街路段自南向北行驶，19时11分许，由南向北穿越311国道时发生交通事故。</w:t>
      </w:r>
    </w:p>
    <w:p w14:paraId="08364030"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42" w:name="_Toc7365"/>
      <w:bookmarkStart w:id="43" w:name="_Toc29070"/>
      <w:bookmarkStart w:id="44" w:name="_Toc32671"/>
      <w:bookmarkStart w:id="45" w:name="_Toc20672"/>
      <w:bookmarkStart w:id="46" w:name="_Toc2324"/>
      <w:bookmarkStart w:id="47" w:name="_Toc14700"/>
      <w:r>
        <w:rPr>
          <w:rFonts w:ascii="仿宋" w:eastAsia="楷体_GB2312" w:hAnsi="仿宋" w:cs="仿宋" w:hint="eastAsia"/>
          <w:kern w:val="0"/>
          <w:sz w:val="32"/>
          <w:szCs w:val="32"/>
        </w:rPr>
        <w:t>（二）事故车辆驾驶人及乘车人情况</w:t>
      </w:r>
      <w:bookmarkEnd w:id="42"/>
      <w:bookmarkEnd w:id="43"/>
      <w:bookmarkEnd w:id="44"/>
      <w:bookmarkEnd w:id="45"/>
      <w:bookmarkEnd w:id="46"/>
      <w:bookmarkEnd w:id="47"/>
    </w:p>
    <w:p w14:paraId="24491F4C" w14:textId="63C66910"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1</w:t>
      </w:r>
      <w:r>
        <w:rPr>
          <w:rFonts w:ascii="仿宋_GB2312" w:eastAsia="仿宋_GB2312" w:hAnsi="仿宋_GB2312" w:cs="Times New Roman"/>
          <w:bCs/>
          <w:kern w:val="0"/>
          <w:sz w:val="32"/>
          <w:szCs w:val="32"/>
        </w:rPr>
        <w:t>.</w:t>
      </w:r>
      <w:r>
        <w:rPr>
          <w:rFonts w:ascii="仿宋_GB2312" w:eastAsia="仿宋_GB2312" w:hAnsi="仿宋_GB2312" w:cs="仿宋_GB2312" w:hint="eastAsia"/>
          <w:bCs/>
          <w:kern w:val="0"/>
          <w:sz w:val="32"/>
          <w:szCs w:val="32"/>
          <w:lang w:bidi="ar"/>
        </w:rPr>
        <w:t>刘牛</w:t>
      </w:r>
      <w:proofErr w:type="gramStart"/>
      <w:r>
        <w:rPr>
          <w:rFonts w:ascii="仿宋_GB2312" w:eastAsia="仿宋_GB2312" w:hAnsi="仿宋_GB2312" w:cs="仿宋_GB2312" w:hint="eastAsia"/>
          <w:bCs/>
          <w:kern w:val="0"/>
          <w:sz w:val="32"/>
          <w:szCs w:val="32"/>
          <w:lang w:bidi="ar"/>
        </w:rPr>
        <w:t>牛</w:t>
      </w:r>
      <w:proofErr w:type="gramEnd"/>
      <w:r>
        <w:rPr>
          <w:rFonts w:ascii="仿宋_GB2312" w:eastAsia="仿宋_GB2312" w:hAnsi="仿宋_GB2312" w:cs="Times New Roman"/>
          <w:bCs/>
          <w:kern w:val="0"/>
          <w:sz w:val="32"/>
          <w:szCs w:val="32"/>
        </w:rPr>
        <w:t>，</w:t>
      </w:r>
      <w:r>
        <w:rPr>
          <w:rFonts w:ascii="仿宋_GB2312" w:eastAsia="仿宋_GB2312" w:hAnsi="仿宋_GB2312" w:cs="Times New Roman" w:hint="eastAsia"/>
          <w:bCs/>
          <w:kern w:val="0"/>
          <w:sz w:val="32"/>
          <w:szCs w:val="32"/>
        </w:rPr>
        <w:t>男，汉族，</w:t>
      </w:r>
      <w:r>
        <w:rPr>
          <w:rFonts w:ascii="仿宋_GB2312" w:eastAsia="仿宋_GB2312" w:hAnsi="仿宋_GB2312" w:cs="Times New Roman"/>
          <w:bCs/>
          <w:kern w:val="0"/>
          <w:sz w:val="32"/>
          <w:szCs w:val="32"/>
        </w:rPr>
        <w:t>3</w:t>
      </w:r>
      <w:r>
        <w:rPr>
          <w:rFonts w:ascii="仿宋_GB2312" w:eastAsia="仿宋_GB2312" w:hAnsi="仿宋_GB2312" w:cs="Times New Roman" w:hint="eastAsia"/>
          <w:bCs/>
          <w:kern w:val="0"/>
          <w:sz w:val="32"/>
          <w:szCs w:val="32"/>
        </w:rPr>
        <w:t>9岁，大货车驾驶人。住址：</w:t>
      </w:r>
      <w:r>
        <w:rPr>
          <w:rFonts w:ascii="仿宋_GB2312" w:eastAsia="仿宋_GB2312" w:hAnsi="仿宋_GB2312" w:cs="仿宋_GB2312" w:hint="eastAsia"/>
          <w:bCs/>
          <w:kern w:val="0"/>
          <w:sz w:val="32"/>
          <w:szCs w:val="32"/>
          <w:lang w:bidi="ar"/>
        </w:rPr>
        <w:t>山西省泽州县南村镇下庄村幸福街4院3号；准驾车型A2；驾驶证号：140511</w:t>
      </w:r>
      <w:r w:rsidR="0016001C">
        <w:rPr>
          <w:rFonts w:ascii="仿宋_GB2312" w:eastAsia="仿宋_GB2312" w:hAnsi="仿宋_GB2312" w:cs="仿宋_GB2312" w:hint="eastAsia"/>
          <w:bCs/>
          <w:kern w:val="0"/>
          <w:sz w:val="32"/>
          <w:szCs w:val="32"/>
          <w:lang w:bidi="ar"/>
        </w:rPr>
        <w:t>XXXXXXXX</w:t>
      </w:r>
      <w:r>
        <w:rPr>
          <w:rFonts w:ascii="仿宋_GB2312" w:eastAsia="仿宋_GB2312" w:hAnsi="仿宋_GB2312" w:cs="仿宋_GB2312" w:hint="eastAsia"/>
          <w:bCs/>
          <w:kern w:val="0"/>
          <w:sz w:val="32"/>
          <w:szCs w:val="32"/>
          <w:lang w:bidi="ar"/>
        </w:rPr>
        <w:t>8730，驾驶证状态正常，初次领证时间2010年12月13日，有效期至2026年12月13日；货运从业资格证号为140511</w:t>
      </w:r>
      <w:r w:rsidR="0016001C">
        <w:rPr>
          <w:rFonts w:ascii="仿宋_GB2312" w:eastAsia="仿宋_GB2312" w:hAnsi="仿宋_GB2312" w:cs="仿宋_GB2312" w:hint="eastAsia"/>
          <w:bCs/>
          <w:kern w:val="0"/>
          <w:sz w:val="32"/>
          <w:szCs w:val="32"/>
          <w:lang w:bidi="ar"/>
        </w:rPr>
        <w:t>XXXXXXXX</w:t>
      </w:r>
      <w:r>
        <w:rPr>
          <w:rFonts w:ascii="仿宋_GB2312" w:eastAsia="仿宋_GB2312" w:hAnsi="仿宋_GB2312" w:cs="仿宋_GB2312" w:hint="eastAsia"/>
          <w:bCs/>
          <w:kern w:val="0"/>
          <w:sz w:val="32"/>
          <w:szCs w:val="32"/>
          <w:lang w:bidi="ar"/>
        </w:rPr>
        <w:t>8730，有效期至2025年1月9日；发证机关：晋城市道路运输管理局。</w:t>
      </w:r>
    </w:p>
    <w:p w14:paraId="24426062"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经调查和检验鉴定，事故发生前，刘牛</w:t>
      </w:r>
      <w:proofErr w:type="gramStart"/>
      <w:r>
        <w:rPr>
          <w:rFonts w:ascii="仿宋_GB2312" w:eastAsia="仿宋_GB2312" w:hAnsi="仿宋_GB2312" w:cs="Times New Roman" w:hint="eastAsia"/>
          <w:bCs/>
          <w:kern w:val="0"/>
          <w:sz w:val="32"/>
          <w:szCs w:val="32"/>
        </w:rPr>
        <w:t>牛</w:t>
      </w:r>
      <w:proofErr w:type="gramEnd"/>
      <w:r>
        <w:rPr>
          <w:rFonts w:ascii="仿宋_GB2312" w:eastAsia="仿宋_GB2312" w:hAnsi="仿宋_GB2312" w:cs="Times New Roman" w:hint="eastAsia"/>
          <w:bCs/>
          <w:kern w:val="0"/>
          <w:sz w:val="32"/>
          <w:szCs w:val="32"/>
        </w:rPr>
        <w:t>身体状况良好，无重大疾病，无精神病史，无矛盾纠纷。事故发生时无使用手机等影响安全的行为，排除酒驾、毒驾。</w:t>
      </w:r>
    </w:p>
    <w:p w14:paraId="217844CE"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2</w:t>
      </w:r>
      <w:r>
        <w:rPr>
          <w:rFonts w:ascii="仿宋_GB2312" w:eastAsia="仿宋_GB2312" w:hAnsi="仿宋_GB2312" w:cs="Times New Roman"/>
          <w:bCs/>
          <w:kern w:val="0"/>
          <w:sz w:val="32"/>
          <w:szCs w:val="32"/>
        </w:rPr>
        <w:t>.</w:t>
      </w:r>
      <w:r>
        <w:rPr>
          <w:rFonts w:ascii="仿宋_GB2312" w:eastAsia="仿宋_GB2312" w:hAnsi="仿宋_GB2312" w:cs="仿宋_GB2312" w:hint="eastAsia"/>
          <w:bCs/>
          <w:kern w:val="0"/>
          <w:sz w:val="32"/>
          <w:szCs w:val="32"/>
          <w:lang w:bidi="ar"/>
        </w:rPr>
        <w:t>孙茹梦</w:t>
      </w:r>
      <w:r>
        <w:rPr>
          <w:rFonts w:ascii="仿宋_GB2312" w:eastAsia="仿宋_GB2312" w:hAnsi="仿宋_GB2312" w:cs="Times New Roman" w:hint="eastAsia"/>
          <w:bCs/>
          <w:kern w:val="0"/>
          <w:sz w:val="32"/>
          <w:szCs w:val="32"/>
        </w:rPr>
        <w:t>，女，汉族，15岁，电动摩托车驾驶人。住址：</w:t>
      </w:r>
      <w:r>
        <w:rPr>
          <w:rFonts w:ascii="仿宋_GB2312" w:eastAsia="仿宋_GB2312" w:hAnsi="仿宋_GB2312" w:cs="仿宋_GB2312" w:hint="eastAsia"/>
          <w:bCs/>
          <w:kern w:val="0"/>
          <w:sz w:val="32"/>
          <w:szCs w:val="32"/>
          <w:lang w:bidi="ar"/>
        </w:rPr>
        <w:t>河南省鲁山县</w:t>
      </w:r>
      <w:proofErr w:type="gramStart"/>
      <w:r>
        <w:rPr>
          <w:rFonts w:ascii="仿宋_GB2312" w:eastAsia="仿宋_GB2312" w:hAnsi="仿宋_GB2312" w:cs="仿宋_GB2312" w:hint="eastAsia"/>
          <w:bCs/>
          <w:kern w:val="0"/>
          <w:sz w:val="32"/>
          <w:szCs w:val="32"/>
          <w:lang w:bidi="ar"/>
        </w:rPr>
        <w:t>库区乡</w:t>
      </w:r>
      <w:proofErr w:type="gramEnd"/>
      <w:r>
        <w:rPr>
          <w:rFonts w:ascii="仿宋_GB2312" w:eastAsia="仿宋_GB2312" w:hAnsi="仿宋_GB2312" w:cs="仿宋_GB2312" w:hint="eastAsia"/>
          <w:bCs/>
          <w:kern w:val="0"/>
          <w:sz w:val="32"/>
          <w:szCs w:val="32"/>
          <w:lang w:bidi="ar"/>
        </w:rPr>
        <w:t>王村红</w:t>
      </w:r>
      <w:proofErr w:type="gramStart"/>
      <w:r>
        <w:rPr>
          <w:rFonts w:ascii="仿宋_GB2312" w:eastAsia="仿宋_GB2312" w:hAnsi="仿宋_GB2312" w:cs="仿宋_GB2312" w:hint="eastAsia"/>
          <w:bCs/>
          <w:kern w:val="0"/>
          <w:sz w:val="32"/>
          <w:szCs w:val="32"/>
          <w:lang w:bidi="ar"/>
        </w:rPr>
        <w:t>沙河组</w:t>
      </w:r>
      <w:proofErr w:type="gramEnd"/>
      <w:r>
        <w:rPr>
          <w:rFonts w:ascii="仿宋_GB2312" w:eastAsia="仿宋_GB2312" w:hAnsi="仿宋_GB2312" w:cs="仿宋_GB2312" w:hint="eastAsia"/>
          <w:bCs/>
          <w:kern w:val="0"/>
          <w:sz w:val="32"/>
          <w:szCs w:val="32"/>
          <w:lang w:bidi="ar"/>
        </w:rPr>
        <w:t>76号</w:t>
      </w:r>
      <w:r>
        <w:rPr>
          <w:rFonts w:ascii="仿宋_GB2312" w:eastAsia="仿宋_GB2312" w:hAnsi="仿宋_GB2312" w:cs="Times New Roman" w:hint="eastAsia"/>
          <w:bCs/>
          <w:kern w:val="0"/>
          <w:sz w:val="32"/>
          <w:szCs w:val="32"/>
        </w:rPr>
        <w:t>。</w:t>
      </w:r>
      <w:r>
        <w:rPr>
          <w:rFonts w:ascii="仿宋_GB2312" w:eastAsia="仿宋_GB2312" w:hAnsi="仿宋_GB2312" w:cs="仿宋_GB2312" w:hint="eastAsia"/>
          <w:bCs/>
          <w:kern w:val="0"/>
          <w:sz w:val="32"/>
          <w:szCs w:val="32"/>
          <w:lang w:bidi="ar"/>
        </w:rPr>
        <w:t>无机动车驾驶证。</w:t>
      </w:r>
      <w:r>
        <w:rPr>
          <w:rFonts w:ascii="仿宋_GB2312" w:eastAsia="仿宋_GB2312" w:hAnsi="仿宋_GB2312" w:cs="Times New Roman" w:hint="eastAsia"/>
          <w:bCs/>
          <w:kern w:val="0"/>
          <w:sz w:val="32"/>
          <w:szCs w:val="32"/>
        </w:rPr>
        <w:t>在本次事故中当场死亡。</w:t>
      </w:r>
    </w:p>
    <w:p w14:paraId="1DF444F7"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3</w:t>
      </w:r>
      <w:r>
        <w:rPr>
          <w:rFonts w:ascii="仿宋_GB2312" w:eastAsia="仿宋_GB2312" w:hAnsi="仿宋_GB2312" w:cs="Times New Roman"/>
          <w:bCs/>
          <w:kern w:val="0"/>
          <w:sz w:val="32"/>
          <w:szCs w:val="32"/>
        </w:rPr>
        <w:t>.</w:t>
      </w:r>
      <w:r>
        <w:rPr>
          <w:rFonts w:ascii="仿宋_GB2312" w:eastAsia="仿宋_GB2312" w:hAnsi="仿宋_GB2312" w:cs="仿宋_GB2312" w:hint="eastAsia"/>
          <w:bCs/>
          <w:kern w:val="0"/>
          <w:sz w:val="32"/>
          <w:szCs w:val="32"/>
          <w:lang w:bidi="ar"/>
        </w:rPr>
        <w:t>聂春红</w:t>
      </w:r>
      <w:r>
        <w:rPr>
          <w:rFonts w:ascii="仿宋_GB2312" w:eastAsia="仿宋_GB2312" w:hAnsi="仿宋_GB2312" w:cs="Times New Roman" w:hint="eastAsia"/>
          <w:bCs/>
          <w:kern w:val="0"/>
          <w:sz w:val="32"/>
          <w:szCs w:val="32"/>
        </w:rPr>
        <w:t>，女，汉族，45岁，电动摩托车乘车人，系驾驶人</w:t>
      </w:r>
      <w:r>
        <w:rPr>
          <w:rFonts w:ascii="仿宋_GB2312" w:eastAsia="仿宋_GB2312" w:hAnsi="仿宋_GB2312" w:cs="仿宋_GB2312" w:hint="eastAsia"/>
          <w:bCs/>
          <w:kern w:val="0"/>
          <w:sz w:val="32"/>
          <w:szCs w:val="32"/>
          <w:lang w:bidi="ar"/>
        </w:rPr>
        <w:t>孙茹梦</w:t>
      </w:r>
      <w:r>
        <w:rPr>
          <w:rFonts w:ascii="仿宋_GB2312" w:eastAsia="仿宋_GB2312" w:hAnsi="仿宋_GB2312" w:cs="Times New Roman" w:hint="eastAsia"/>
          <w:bCs/>
          <w:kern w:val="0"/>
          <w:sz w:val="32"/>
          <w:szCs w:val="32"/>
        </w:rPr>
        <w:t>母亲。住址：</w:t>
      </w:r>
      <w:r>
        <w:rPr>
          <w:rFonts w:ascii="仿宋_GB2312" w:eastAsia="仿宋_GB2312" w:hAnsi="仿宋_GB2312" w:cs="仿宋_GB2312" w:hint="eastAsia"/>
          <w:bCs/>
          <w:kern w:val="0"/>
          <w:sz w:val="32"/>
          <w:szCs w:val="32"/>
          <w:lang w:bidi="ar"/>
        </w:rPr>
        <w:t>河南省鲁山县</w:t>
      </w:r>
      <w:proofErr w:type="gramStart"/>
      <w:r>
        <w:rPr>
          <w:rFonts w:ascii="仿宋_GB2312" w:eastAsia="仿宋_GB2312" w:hAnsi="仿宋_GB2312" w:cs="仿宋_GB2312" w:hint="eastAsia"/>
          <w:bCs/>
          <w:kern w:val="0"/>
          <w:sz w:val="32"/>
          <w:szCs w:val="32"/>
          <w:lang w:bidi="ar"/>
        </w:rPr>
        <w:t>库区乡</w:t>
      </w:r>
      <w:proofErr w:type="gramEnd"/>
      <w:r>
        <w:rPr>
          <w:rFonts w:ascii="仿宋_GB2312" w:eastAsia="仿宋_GB2312" w:hAnsi="仿宋_GB2312" w:cs="仿宋_GB2312" w:hint="eastAsia"/>
          <w:bCs/>
          <w:kern w:val="0"/>
          <w:sz w:val="32"/>
          <w:szCs w:val="32"/>
          <w:lang w:bidi="ar"/>
        </w:rPr>
        <w:t>王村红</w:t>
      </w:r>
      <w:proofErr w:type="gramStart"/>
      <w:r>
        <w:rPr>
          <w:rFonts w:ascii="仿宋_GB2312" w:eastAsia="仿宋_GB2312" w:hAnsi="仿宋_GB2312" w:cs="仿宋_GB2312" w:hint="eastAsia"/>
          <w:bCs/>
          <w:kern w:val="0"/>
          <w:sz w:val="32"/>
          <w:szCs w:val="32"/>
          <w:lang w:bidi="ar"/>
        </w:rPr>
        <w:t>沙河组</w:t>
      </w:r>
      <w:proofErr w:type="gramEnd"/>
      <w:r>
        <w:rPr>
          <w:rFonts w:ascii="仿宋_GB2312" w:eastAsia="仿宋_GB2312" w:hAnsi="仿宋_GB2312" w:cs="仿宋_GB2312" w:hint="eastAsia"/>
          <w:bCs/>
          <w:kern w:val="0"/>
          <w:sz w:val="32"/>
          <w:szCs w:val="32"/>
          <w:lang w:bidi="ar"/>
        </w:rPr>
        <w:t>76号</w:t>
      </w:r>
      <w:r>
        <w:rPr>
          <w:rFonts w:ascii="仿宋_GB2312" w:eastAsia="仿宋_GB2312" w:hAnsi="仿宋_GB2312" w:cs="Times New Roman" w:hint="eastAsia"/>
          <w:bCs/>
          <w:kern w:val="0"/>
          <w:sz w:val="32"/>
          <w:szCs w:val="32"/>
        </w:rPr>
        <w:t>。在本次事故中当场死亡。</w:t>
      </w:r>
    </w:p>
    <w:p w14:paraId="3F067F10"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4.</w:t>
      </w:r>
      <w:proofErr w:type="gramStart"/>
      <w:r>
        <w:rPr>
          <w:rFonts w:ascii="仿宋_GB2312" w:eastAsia="仿宋_GB2312" w:hAnsi="仿宋_GB2312" w:cs="仿宋_GB2312" w:hint="eastAsia"/>
          <w:bCs/>
          <w:kern w:val="0"/>
          <w:sz w:val="32"/>
          <w:szCs w:val="32"/>
          <w:lang w:bidi="ar"/>
        </w:rPr>
        <w:t>孙梦琪</w:t>
      </w:r>
      <w:proofErr w:type="gramEnd"/>
      <w:r>
        <w:rPr>
          <w:rFonts w:ascii="仿宋_GB2312" w:eastAsia="仿宋_GB2312" w:hAnsi="仿宋_GB2312" w:cs="Times New Roman" w:hint="eastAsia"/>
          <w:bCs/>
          <w:kern w:val="0"/>
          <w:sz w:val="32"/>
          <w:szCs w:val="32"/>
        </w:rPr>
        <w:t>，女，汉族，6岁，电动摩托车乘车人，系</w:t>
      </w:r>
      <w:r>
        <w:rPr>
          <w:rFonts w:ascii="仿宋_GB2312" w:eastAsia="仿宋_GB2312" w:hAnsi="仿宋_GB2312" w:cs="仿宋_GB2312" w:hint="eastAsia"/>
          <w:bCs/>
          <w:kern w:val="0"/>
          <w:sz w:val="32"/>
          <w:szCs w:val="32"/>
          <w:lang w:bidi="ar"/>
        </w:rPr>
        <w:t>聂春红</w:t>
      </w:r>
      <w:r>
        <w:rPr>
          <w:rFonts w:ascii="仿宋_GB2312" w:eastAsia="仿宋_GB2312" w:hAnsi="仿宋_GB2312" w:cs="Times New Roman" w:hint="eastAsia"/>
          <w:bCs/>
          <w:kern w:val="0"/>
          <w:sz w:val="32"/>
          <w:szCs w:val="32"/>
        </w:rPr>
        <w:t>之女。住址：</w:t>
      </w:r>
      <w:r>
        <w:rPr>
          <w:rFonts w:ascii="仿宋_GB2312" w:eastAsia="仿宋_GB2312" w:hAnsi="仿宋_GB2312" w:cs="仿宋_GB2312" w:hint="eastAsia"/>
          <w:bCs/>
          <w:kern w:val="0"/>
          <w:sz w:val="32"/>
          <w:szCs w:val="32"/>
          <w:lang w:bidi="ar"/>
        </w:rPr>
        <w:t>河南省鲁山县</w:t>
      </w:r>
      <w:proofErr w:type="gramStart"/>
      <w:r>
        <w:rPr>
          <w:rFonts w:ascii="仿宋_GB2312" w:eastAsia="仿宋_GB2312" w:hAnsi="仿宋_GB2312" w:cs="仿宋_GB2312" w:hint="eastAsia"/>
          <w:bCs/>
          <w:kern w:val="0"/>
          <w:sz w:val="32"/>
          <w:szCs w:val="32"/>
          <w:lang w:bidi="ar"/>
        </w:rPr>
        <w:t>库区乡</w:t>
      </w:r>
      <w:proofErr w:type="gramEnd"/>
      <w:r>
        <w:rPr>
          <w:rFonts w:ascii="仿宋_GB2312" w:eastAsia="仿宋_GB2312" w:hAnsi="仿宋_GB2312" w:cs="仿宋_GB2312" w:hint="eastAsia"/>
          <w:bCs/>
          <w:kern w:val="0"/>
          <w:sz w:val="32"/>
          <w:szCs w:val="32"/>
          <w:lang w:bidi="ar"/>
        </w:rPr>
        <w:t>王村红</w:t>
      </w:r>
      <w:proofErr w:type="gramStart"/>
      <w:r>
        <w:rPr>
          <w:rFonts w:ascii="仿宋_GB2312" w:eastAsia="仿宋_GB2312" w:hAnsi="仿宋_GB2312" w:cs="仿宋_GB2312" w:hint="eastAsia"/>
          <w:bCs/>
          <w:kern w:val="0"/>
          <w:sz w:val="32"/>
          <w:szCs w:val="32"/>
          <w:lang w:bidi="ar"/>
        </w:rPr>
        <w:t>沙河组</w:t>
      </w:r>
      <w:proofErr w:type="gramEnd"/>
      <w:r>
        <w:rPr>
          <w:rFonts w:ascii="仿宋_GB2312" w:eastAsia="仿宋_GB2312" w:hAnsi="仿宋_GB2312" w:cs="仿宋_GB2312" w:hint="eastAsia"/>
          <w:bCs/>
          <w:kern w:val="0"/>
          <w:sz w:val="32"/>
          <w:szCs w:val="32"/>
          <w:lang w:bidi="ar"/>
        </w:rPr>
        <w:t>76号</w:t>
      </w:r>
      <w:r>
        <w:rPr>
          <w:rFonts w:ascii="仿宋_GB2312" w:eastAsia="仿宋_GB2312" w:hAnsi="仿宋_GB2312" w:cs="Times New Roman" w:hint="eastAsia"/>
          <w:bCs/>
          <w:kern w:val="0"/>
          <w:sz w:val="32"/>
          <w:szCs w:val="32"/>
        </w:rPr>
        <w:t>。在本次</w:t>
      </w:r>
      <w:r>
        <w:rPr>
          <w:rFonts w:ascii="仿宋_GB2312" w:eastAsia="仿宋_GB2312" w:hAnsi="仿宋_GB2312" w:cs="Times New Roman" w:hint="eastAsia"/>
          <w:bCs/>
          <w:kern w:val="0"/>
          <w:sz w:val="32"/>
          <w:szCs w:val="32"/>
        </w:rPr>
        <w:lastRenderedPageBreak/>
        <w:t>事故中当场死亡。</w:t>
      </w:r>
    </w:p>
    <w:p w14:paraId="77455FA7"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48" w:name="_Toc8228"/>
      <w:bookmarkStart w:id="49" w:name="_Toc15897"/>
      <w:bookmarkStart w:id="50" w:name="_Toc4732"/>
      <w:bookmarkStart w:id="51" w:name="_Toc15079"/>
      <w:bookmarkStart w:id="52" w:name="_Toc22163"/>
      <w:bookmarkStart w:id="53" w:name="_Toc6223"/>
      <w:r>
        <w:rPr>
          <w:rFonts w:ascii="仿宋" w:eastAsia="楷体_GB2312" w:hAnsi="仿宋" w:cs="仿宋" w:hint="eastAsia"/>
          <w:kern w:val="0"/>
          <w:sz w:val="32"/>
          <w:szCs w:val="32"/>
        </w:rPr>
        <w:t>（三）事故发生经过</w:t>
      </w:r>
      <w:bookmarkEnd w:id="48"/>
      <w:bookmarkEnd w:id="49"/>
      <w:bookmarkEnd w:id="50"/>
      <w:bookmarkEnd w:id="51"/>
      <w:bookmarkEnd w:id="52"/>
      <w:bookmarkEnd w:id="53"/>
    </w:p>
    <w:p w14:paraId="3B737783" w14:textId="77777777" w:rsidR="00626DB0" w:rsidRDefault="00000000">
      <w:pPr>
        <w:ind w:firstLine="640"/>
        <w:jc w:val="left"/>
        <w:rPr>
          <w:rFonts w:eastAsia="仿宋_GB2312" w:cs="Times New Roman"/>
          <w:bCs/>
          <w:kern w:val="0"/>
          <w:sz w:val="32"/>
          <w:szCs w:val="32"/>
        </w:rPr>
      </w:pPr>
      <w:r>
        <w:rPr>
          <w:rFonts w:ascii="仿宋_GB2312" w:eastAsia="仿宋_GB2312" w:cs="仿宋_GB2312" w:hint="eastAsia"/>
          <w:kern w:val="0"/>
          <w:sz w:val="32"/>
          <w:szCs w:val="40"/>
        </w:rPr>
        <w:t>2024年3月28日19时11分许，刘牛</w:t>
      </w:r>
      <w:proofErr w:type="gramStart"/>
      <w:r>
        <w:rPr>
          <w:rFonts w:ascii="仿宋_GB2312" w:eastAsia="仿宋_GB2312" w:cs="仿宋_GB2312" w:hint="eastAsia"/>
          <w:kern w:val="0"/>
          <w:sz w:val="32"/>
          <w:szCs w:val="40"/>
        </w:rPr>
        <w:t>牛</w:t>
      </w:r>
      <w:proofErr w:type="gramEnd"/>
      <w:r>
        <w:rPr>
          <w:rFonts w:ascii="仿宋_GB2312" w:eastAsia="仿宋_GB2312" w:cs="仿宋_GB2312" w:hint="eastAsia"/>
          <w:kern w:val="0"/>
          <w:sz w:val="32"/>
          <w:szCs w:val="40"/>
        </w:rPr>
        <w:t>驾驶大货车沿311国道自东向西行驶至311国道821公里处鲁山县下汤镇环镇路老街路口时，由于观察不周，与孙茹梦自南向北驾驶的电动两轮摩托车（载有聂春红、孙梦琪2人）相撞，</w:t>
      </w:r>
      <w:proofErr w:type="gramStart"/>
      <w:r>
        <w:rPr>
          <w:rFonts w:ascii="仿宋_GB2312" w:eastAsia="仿宋_GB2312" w:cs="仿宋_GB2312" w:hint="eastAsia"/>
          <w:kern w:val="0"/>
          <w:sz w:val="32"/>
          <w:szCs w:val="40"/>
        </w:rPr>
        <w:t>致双方</w:t>
      </w:r>
      <w:proofErr w:type="gramEnd"/>
      <w:r>
        <w:rPr>
          <w:rFonts w:ascii="仿宋_GB2312" w:eastAsia="仿宋_GB2312" w:cs="仿宋_GB2312" w:hint="eastAsia"/>
          <w:kern w:val="0"/>
          <w:sz w:val="32"/>
          <w:szCs w:val="40"/>
        </w:rPr>
        <w:t>车辆不同程度受损，孙茹梦、聂春红、孙梦琪当场死亡。</w:t>
      </w:r>
    </w:p>
    <w:p w14:paraId="57BCC184" w14:textId="77777777" w:rsidR="00626DB0" w:rsidRDefault="00000000">
      <w:pPr>
        <w:ind w:firstLineChars="0" w:firstLine="0"/>
        <w:jc w:val="center"/>
        <w:rPr>
          <w:rFonts w:cs="Times New Roman"/>
          <w:kern w:val="0"/>
          <w:szCs w:val="21"/>
        </w:rPr>
      </w:pPr>
      <w:r>
        <w:rPr>
          <w:noProof/>
          <w:kern w:val="0"/>
        </w:rPr>
        <w:drawing>
          <wp:inline distT="0" distB="0" distL="114300" distR="114300" wp14:anchorId="1426BD5D" wp14:editId="2D3B49DD">
            <wp:extent cx="3907790" cy="2604135"/>
            <wp:effectExtent l="0" t="0" r="16510" b="5715"/>
            <wp:docPr id="17" name="图片 1" descr="DJI_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JI_0895"/>
                    <pic:cNvPicPr>
                      <a:picLocks noChangeAspect="1"/>
                    </pic:cNvPicPr>
                  </pic:nvPicPr>
                  <pic:blipFill>
                    <a:blip r:embed="rId11"/>
                    <a:stretch>
                      <a:fillRect/>
                    </a:stretch>
                  </pic:blipFill>
                  <pic:spPr>
                    <a:xfrm>
                      <a:off x="0" y="0"/>
                      <a:ext cx="3907790" cy="2604135"/>
                    </a:xfrm>
                    <a:prstGeom prst="rect">
                      <a:avLst/>
                    </a:prstGeom>
                    <a:noFill/>
                    <a:ln>
                      <a:noFill/>
                    </a:ln>
                  </pic:spPr>
                </pic:pic>
              </a:graphicData>
            </a:graphic>
          </wp:inline>
        </w:drawing>
      </w:r>
    </w:p>
    <w:p w14:paraId="7F58D87D" w14:textId="77777777" w:rsidR="00626DB0" w:rsidRDefault="00000000">
      <w:pPr>
        <w:pStyle w:val="aff2"/>
        <w:ind w:firstLine="1400"/>
        <w:rPr>
          <w:rFonts w:ascii="宋体" w:eastAsia="宋体" w:hAnsi="宋体" w:cs="宋体" w:hint="eastAsia"/>
          <w:kern w:val="0"/>
          <w:sz w:val="32"/>
        </w:rPr>
      </w:pPr>
      <w:r>
        <w:rPr>
          <w:rFonts w:ascii="宋体" w:eastAsia="宋体" w:hAnsi="宋体" w:cs="宋体" w:hint="eastAsia"/>
          <w:kern w:val="0"/>
        </w:rPr>
        <w:t>图1 涉</w:t>
      </w:r>
      <w:proofErr w:type="gramStart"/>
      <w:r>
        <w:rPr>
          <w:rFonts w:ascii="宋体" w:eastAsia="宋体" w:hAnsi="宋体" w:cs="宋体" w:hint="eastAsia"/>
          <w:kern w:val="0"/>
        </w:rPr>
        <w:t>事车辆</w:t>
      </w:r>
      <w:proofErr w:type="gramEnd"/>
      <w:r>
        <w:rPr>
          <w:rFonts w:ascii="宋体" w:eastAsia="宋体" w:hAnsi="宋体" w:cs="宋体" w:hint="eastAsia"/>
          <w:kern w:val="0"/>
        </w:rPr>
        <w:t>在事故路口的行驶方向示意图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196"/>
      </w:tblGrid>
      <w:tr w:rsidR="00626DB0" w14:paraId="2BEBA00D" w14:textId="77777777">
        <w:tc>
          <w:tcPr>
            <w:tcW w:w="4326" w:type="dxa"/>
          </w:tcPr>
          <w:p w14:paraId="0E763710" w14:textId="77777777" w:rsidR="00626DB0" w:rsidRDefault="00000000">
            <w:pPr>
              <w:ind w:firstLine="420"/>
              <w:rPr>
                <w:kern w:val="0"/>
              </w:rPr>
            </w:pPr>
            <w:r>
              <w:rPr>
                <w:noProof/>
                <w:kern w:val="0"/>
              </w:rPr>
              <w:lastRenderedPageBreak/>
              <w:drawing>
                <wp:inline distT="0" distB="0" distL="114300" distR="114300" wp14:anchorId="568D7C26" wp14:editId="0CE0A7FB">
                  <wp:extent cx="2336165" cy="2254250"/>
                  <wp:effectExtent l="0" t="0" r="6985" b="12700"/>
                  <wp:docPr id="1" name="图片 3" descr="下汤98_莲花村路口_20240328191000_20240328191500_20240614183231_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下汤98_莲花村路口_20240328191000_20240328191500_20240614183231_0893"/>
                          <pic:cNvPicPr>
                            <a:picLocks noChangeAspect="1"/>
                          </pic:cNvPicPr>
                        </pic:nvPicPr>
                        <pic:blipFill>
                          <a:blip r:embed="rId12"/>
                          <a:stretch>
                            <a:fillRect/>
                          </a:stretch>
                        </pic:blipFill>
                        <pic:spPr>
                          <a:xfrm>
                            <a:off x="0" y="0"/>
                            <a:ext cx="2336165" cy="2254250"/>
                          </a:xfrm>
                          <a:prstGeom prst="rect">
                            <a:avLst/>
                          </a:prstGeom>
                          <a:noFill/>
                          <a:ln>
                            <a:noFill/>
                          </a:ln>
                        </pic:spPr>
                      </pic:pic>
                    </a:graphicData>
                  </a:graphic>
                </wp:inline>
              </w:drawing>
            </w:r>
          </w:p>
          <w:p w14:paraId="682B19D5" w14:textId="77777777" w:rsidR="00626DB0" w:rsidRDefault="00000000">
            <w:pPr>
              <w:pStyle w:val="aff2"/>
              <w:ind w:firstLineChars="100" w:firstLine="280"/>
              <w:jc w:val="center"/>
              <w:rPr>
                <w:rFonts w:eastAsia="宋体" w:hint="eastAsia"/>
                <w:kern w:val="0"/>
              </w:rPr>
            </w:pPr>
            <w:r>
              <w:rPr>
                <w:rFonts w:ascii="宋体" w:eastAsia="宋体" w:hAnsi="宋体" w:cs="宋体"/>
                <w:kern w:val="0"/>
              </w:rPr>
              <w:t>图</w:t>
            </w:r>
            <w:r>
              <w:rPr>
                <w:rFonts w:ascii="宋体" w:eastAsia="宋体" w:hAnsi="宋体" w:cs="宋体"/>
                <w:kern w:val="0"/>
              </w:rPr>
              <w:fldChar w:fldCharType="begin"/>
            </w:r>
            <w:r>
              <w:rPr>
                <w:rFonts w:ascii="宋体" w:eastAsia="宋体" w:hAnsi="宋体" w:cs="宋体"/>
                <w:kern w:val="0"/>
              </w:rPr>
              <w:instrText xml:space="preserve"> SEQ 图 \* ARABIC </w:instrText>
            </w:r>
            <w:r>
              <w:rPr>
                <w:rFonts w:ascii="宋体" w:eastAsia="宋体" w:hAnsi="宋体" w:cs="宋体"/>
                <w:kern w:val="0"/>
              </w:rPr>
              <w:fldChar w:fldCharType="separate"/>
            </w:r>
            <w:r>
              <w:rPr>
                <w:rFonts w:ascii="宋体" w:eastAsia="宋体" w:hAnsi="宋体" w:cs="宋体" w:hint="eastAsia"/>
                <w:kern w:val="0"/>
              </w:rPr>
              <w:t>2</w:t>
            </w:r>
            <w:r>
              <w:rPr>
                <w:rFonts w:ascii="宋体" w:eastAsia="宋体" w:hAnsi="宋体" w:cs="宋体"/>
                <w:kern w:val="0"/>
              </w:rPr>
              <w:fldChar w:fldCharType="end"/>
            </w:r>
            <w:r>
              <w:rPr>
                <w:rFonts w:ascii="宋体" w:eastAsia="宋体" w:hAnsi="宋体" w:cs="宋体" w:hint="eastAsia"/>
                <w:kern w:val="0"/>
              </w:rPr>
              <w:t xml:space="preserve"> 涉</w:t>
            </w:r>
            <w:proofErr w:type="gramStart"/>
            <w:r>
              <w:rPr>
                <w:rFonts w:ascii="宋体" w:eastAsia="宋体" w:hAnsi="宋体" w:cs="宋体" w:hint="eastAsia"/>
                <w:kern w:val="0"/>
              </w:rPr>
              <w:t>事车辆</w:t>
            </w:r>
            <w:proofErr w:type="gramEnd"/>
            <w:r>
              <w:rPr>
                <w:rFonts w:ascii="宋体" w:eastAsia="宋体" w:hAnsi="宋体" w:cs="宋体" w:hint="eastAsia"/>
                <w:kern w:val="0"/>
              </w:rPr>
              <w:t>即将碰撞</w:t>
            </w:r>
          </w:p>
        </w:tc>
        <w:tc>
          <w:tcPr>
            <w:tcW w:w="4196" w:type="dxa"/>
          </w:tcPr>
          <w:p w14:paraId="588AE2FC" w14:textId="77777777" w:rsidR="00626DB0" w:rsidRDefault="00000000">
            <w:pPr>
              <w:ind w:firstLineChars="104" w:firstLine="218"/>
              <w:rPr>
                <w:kern w:val="0"/>
              </w:rPr>
            </w:pPr>
            <w:r>
              <w:rPr>
                <w:noProof/>
                <w:kern w:val="0"/>
              </w:rPr>
              <w:drawing>
                <wp:inline distT="0" distB="0" distL="114300" distR="114300" wp14:anchorId="21990A6C" wp14:editId="07319A98">
                  <wp:extent cx="2262505" cy="2282825"/>
                  <wp:effectExtent l="0" t="0" r="4445" b="3175"/>
                  <wp:docPr id="18" name="图片 4" descr="下汤98_莲花村路口_20240328191000_20240328192000_20240614183317_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下汤98_莲花村路口_20240328191000_20240328192000_20240614183317_0677"/>
                          <pic:cNvPicPr>
                            <a:picLocks noChangeAspect="1"/>
                          </pic:cNvPicPr>
                        </pic:nvPicPr>
                        <pic:blipFill>
                          <a:blip r:embed="rId13"/>
                          <a:stretch>
                            <a:fillRect/>
                          </a:stretch>
                        </pic:blipFill>
                        <pic:spPr>
                          <a:xfrm>
                            <a:off x="0" y="0"/>
                            <a:ext cx="2262505" cy="2282825"/>
                          </a:xfrm>
                          <a:prstGeom prst="rect">
                            <a:avLst/>
                          </a:prstGeom>
                          <a:noFill/>
                          <a:ln>
                            <a:noFill/>
                          </a:ln>
                        </pic:spPr>
                      </pic:pic>
                    </a:graphicData>
                  </a:graphic>
                </wp:inline>
              </w:drawing>
            </w:r>
          </w:p>
          <w:p w14:paraId="6332B8E2" w14:textId="77777777" w:rsidR="00626DB0" w:rsidRDefault="00000000">
            <w:pPr>
              <w:pStyle w:val="a5"/>
              <w:ind w:firstLineChars="78" w:firstLine="218"/>
              <w:jc w:val="center"/>
              <w:rPr>
                <w:rFonts w:eastAsia="宋体" w:hint="eastAsia"/>
                <w:kern w:val="0"/>
              </w:rPr>
            </w:pPr>
            <w:r>
              <w:rPr>
                <w:rFonts w:ascii="宋体" w:eastAsia="宋体" w:hAnsi="宋体" w:cs="宋体"/>
                <w:bCs/>
                <w:kern w:val="0"/>
                <w:sz w:val="28"/>
                <w:szCs w:val="32"/>
              </w:rPr>
              <w:t>图</w:t>
            </w:r>
            <w:r>
              <w:rPr>
                <w:rFonts w:ascii="宋体" w:eastAsia="宋体" w:hAnsi="宋体" w:cs="宋体"/>
                <w:bCs/>
                <w:kern w:val="0"/>
                <w:sz w:val="28"/>
                <w:szCs w:val="32"/>
              </w:rPr>
              <w:fldChar w:fldCharType="begin"/>
            </w:r>
            <w:r>
              <w:rPr>
                <w:rFonts w:ascii="宋体" w:eastAsia="宋体" w:hAnsi="宋体" w:cs="宋体"/>
                <w:bCs/>
                <w:kern w:val="0"/>
                <w:sz w:val="28"/>
                <w:szCs w:val="32"/>
              </w:rPr>
              <w:instrText xml:space="preserve"> SEQ 图 \* ARABIC </w:instrText>
            </w:r>
            <w:r>
              <w:rPr>
                <w:rFonts w:ascii="宋体" w:eastAsia="宋体" w:hAnsi="宋体" w:cs="宋体"/>
                <w:bCs/>
                <w:kern w:val="0"/>
                <w:sz w:val="28"/>
                <w:szCs w:val="32"/>
              </w:rPr>
              <w:fldChar w:fldCharType="separate"/>
            </w:r>
            <w:r>
              <w:rPr>
                <w:rFonts w:ascii="宋体" w:eastAsia="宋体" w:hAnsi="宋体" w:cs="宋体"/>
                <w:bCs/>
                <w:kern w:val="0"/>
                <w:sz w:val="28"/>
                <w:szCs w:val="32"/>
              </w:rPr>
              <w:t>3</w:t>
            </w:r>
            <w:r>
              <w:rPr>
                <w:rFonts w:ascii="宋体" w:eastAsia="宋体" w:hAnsi="宋体" w:cs="宋体"/>
                <w:bCs/>
                <w:kern w:val="0"/>
                <w:sz w:val="28"/>
                <w:szCs w:val="32"/>
              </w:rPr>
              <w:fldChar w:fldCharType="end"/>
            </w:r>
            <w:r>
              <w:rPr>
                <w:rFonts w:ascii="宋体" w:eastAsia="宋体" w:hAnsi="宋体" w:cs="宋体"/>
                <w:bCs/>
                <w:kern w:val="0"/>
                <w:sz w:val="28"/>
                <w:szCs w:val="32"/>
              </w:rPr>
              <w:t xml:space="preserve"> </w:t>
            </w:r>
            <w:r>
              <w:rPr>
                <w:rFonts w:ascii="宋体" w:eastAsia="宋体" w:hAnsi="宋体" w:cs="宋体" w:hint="eastAsia"/>
                <w:bCs/>
                <w:kern w:val="0"/>
                <w:sz w:val="28"/>
                <w:szCs w:val="32"/>
              </w:rPr>
              <w:t>涉</w:t>
            </w:r>
            <w:proofErr w:type="gramStart"/>
            <w:r>
              <w:rPr>
                <w:rFonts w:ascii="宋体" w:eastAsia="宋体" w:hAnsi="宋体" w:cs="宋体" w:hint="eastAsia"/>
                <w:bCs/>
                <w:kern w:val="0"/>
                <w:sz w:val="28"/>
                <w:szCs w:val="32"/>
              </w:rPr>
              <w:t>事车辆</w:t>
            </w:r>
            <w:proofErr w:type="gramEnd"/>
            <w:r>
              <w:rPr>
                <w:rFonts w:ascii="宋体" w:eastAsia="宋体" w:hAnsi="宋体" w:cs="宋体" w:hint="eastAsia"/>
                <w:bCs/>
                <w:kern w:val="0"/>
                <w:sz w:val="28"/>
                <w:szCs w:val="32"/>
              </w:rPr>
              <w:t>发生碰撞</w:t>
            </w:r>
          </w:p>
        </w:tc>
      </w:tr>
    </w:tbl>
    <w:p w14:paraId="0967E66C" w14:textId="77777777" w:rsidR="00626DB0" w:rsidRDefault="00000000">
      <w:pPr>
        <w:ind w:firstLine="560"/>
        <w:jc w:val="center"/>
        <w:rPr>
          <w:rFonts w:ascii="黑体" w:eastAsia="黑体" w:hAnsi="黑体" w:cs="黑体" w:hint="eastAsia"/>
          <w:kern w:val="0"/>
          <w:sz w:val="28"/>
          <w:szCs w:val="28"/>
        </w:rPr>
      </w:pPr>
      <w:r>
        <w:rPr>
          <w:rFonts w:ascii="黑体" w:eastAsia="黑体" w:hAnsi="黑体" w:cs="黑体"/>
          <w:noProof/>
          <w:kern w:val="0"/>
          <w:sz w:val="28"/>
          <w:szCs w:val="28"/>
        </w:rPr>
        <w:drawing>
          <wp:inline distT="0" distB="0" distL="114300" distR="114300" wp14:anchorId="15046607" wp14:editId="64CAE5D8">
            <wp:extent cx="3963035" cy="1854835"/>
            <wp:effectExtent l="0" t="0" r="18415" b="12065"/>
            <wp:docPr id="12" name="图片框 1030" descr="IMG_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框 1030" descr="IMG_4498"/>
                    <pic:cNvPicPr>
                      <a:picLocks noChangeAspect="1"/>
                    </pic:cNvPicPr>
                  </pic:nvPicPr>
                  <pic:blipFill>
                    <a:blip r:embed="rId14"/>
                    <a:stretch>
                      <a:fillRect/>
                    </a:stretch>
                  </pic:blipFill>
                  <pic:spPr>
                    <a:xfrm>
                      <a:off x="0" y="0"/>
                      <a:ext cx="3963035" cy="1854835"/>
                    </a:xfrm>
                    <a:prstGeom prst="rect">
                      <a:avLst/>
                    </a:prstGeom>
                    <a:noFill/>
                    <a:ln>
                      <a:noFill/>
                    </a:ln>
                  </pic:spPr>
                </pic:pic>
              </a:graphicData>
            </a:graphic>
          </wp:inline>
        </w:drawing>
      </w:r>
    </w:p>
    <w:p w14:paraId="71FF6C96" w14:textId="77777777" w:rsidR="00626DB0" w:rsidRDefault="00000000">
      <w:pPr>
        <w:pStyle w:val="aff2"/>
        <w:ind w:firstLine="1400"/>
        <w:jc w:val="center"/>
        <w:rPr>
          <w:rFonts w:ascii="宋体" w:eastAsia="宋体" w:hAnsi="宋体" w:cs="宋体" w:hint="eastAsia"/>
          <w:kern w:val="0"/>
        </w:rPr>
      </w:pPr>
      <w:r>
        <w:rPr>
          <w:rFonts w:ascii="宋体" w:eastAsia="宋体" w:hAnsi="宋体" w:cs="宋体" w:hint="eastAsia"/>
          <w:kern w:val="0"/>
        </w:rPr>
        <w:t>图</w:t>
      </w:r>
      <w:r>
        <w:rPr>
          <w:rFonts w:ascii="宋体" w:eastAsia="宋体" w:hAnsi="宋体" w:cs="宋体" w:hint="eastAsia"/>
          <w:kern w:val="0"/>
        </w:rPr>
        <w:fldChar w:fldCharType="begin"/>
      </w:r>
      <w:r>
        <w:rPr>
          <w:rFonts w:ascii="宋体" w:eastAsia="宋体" w:hAnsi="宋体" w:cs="宋体" w:hint="eastAsia"/>
          <w:kern w:val="0"/>
        </w:rPr>
        <w:instrText xml:space="preserve"> SEQ 图 \* ARABIC </w:instrText>
      </w:r>
      <w:r>
        <w:rPr>
          <w:rFonts w:ascii="宋体" w:eastAsia="宋体" w:hAnsi="宋体" w:cs="宋体" w:hint="eastAsia"/>
          <w:kern w:val="0"/>
        </w:rPr>
        <w:fldChar w:fldCharType="separate"/>
      </w:r>
      <w:r>
        <w:rPr>
          <w:rFonts w:ascii="宋体" w:eastAsia="宋体" w:hAnsi="宋体" w:cs="宋体" w:hint="eastAsia"/>
          <w:kern w:val="0"/>
        </w:rPr>
        <w:t>4</w:t>
      </w:r>
      <w:r>
        <w:rPr>
          <w:rFonts w:ascii="宋体" w:eastAsia="宋体" w:hAnsi="宋体" w:cs="宋体" w:hint="eastAsia"/>
          <w:kern w:val="0"/>
        </w:rPr>
        <w:fldChar w:fldCharType="end"/>
      </w:r>
      <w:r>
        <w:rPr>
          <w:rFonts w:ascii="宋体" w:eastAsia="宋体" w:hAnsi="宋体" w:cs="宋体" w:hint="eastAsia"/>
          <w:kern w:val="0"/>
        </w:rPr>
        <w:t xml:space="preserve"> 涉</w:t>
      </w:r>
      <w:proofErr w:type="gramStart"/>
      <w:r>
        <w:rPr>
          <w:rFonts w:ascii="宋体" w:eastAsia="宋体" w:hAnsi="宋体" w:cs="宋体" w:hint="eastAsia"/>
          <w:kern w:val="0"/>
        </w:rPr>
        <w:t>事车辆</w:t>
      </w:r>
      <w:proofErr w:type="gramEnd"/>
      <w:r>
        <w:rPr>
          <w:rFonts w:ascii="宋体" w:eastAsia="宋体" w:hAnsi="宋体" w:cs="宋体" w:hint="eastAsia"/>
          <w:kern w:val="0"/>
        </w:rPr>
        <w:t>碰撞后</w:t>
      </w:r>
    </w:p>
    <w:p w14:paraId="6EF5AEE6"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54" w:name="_Toc26905"/>
      <w:bookmarkStart w:id="55" w:name="_Toc18803"/>
      <w:bookmarkStart w:id="56" w:name="_Toc17377"/>
      <w:bookmarkStart w:id="57" w:name="_Toc5181"/>
      <w:bookmarkStart w:id="58" w:name="_Toc9881"/>
      <w:bookmarkStart w:id="59" w:name="_Toc12031"/>
      <w:r>
        <w:rPr>
          <w:rFonts w:ascii="仿宋" w:eastAsia="楷体_GB2312" w:hAnsi="仿宋" w:cs="仿宋" w:hint="eastAsia"/>
          <w:kern w:val="0"/>
          <w:sz w:val="32"/>
          <w:szCs w:val="32"/>
        </w:rPr>
        <w:t>（四）事故涉及道路与天气情况</w:t>
      </w:r>
      <w:bookmarkEnd w:id="54"/>
      <w:bookmarkEnd w:id="55"/>
      <w:bookmarkEnd w:id="56"/>
      <w:bookmarkEnd w:id="57"/>
      <w:bookmarkEnd w:id="58"/>
      <w:bookmarkEnd w:id="59"/>
    </w:p>
    <w:p w14:paraId="6243A9DC"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仿宋_GB2312" w:hint="eastAsia"/>
          <w:bCs/>
          <w:kern w:val="0"/>
          <w:sz w:val="32"/>
          <w:szCs w:val="32"/>
          <w:lang w:bidi="ar"/>
        </w:rPr>
        <w:t>事故发生地位于311国道821公里处平顶山市鲁山县下汤镇环镇路老街路口，属鲁山县下汤镇辖区。该路段为国道311与环镇路重合路，道路为东西走向双向二车道，路面材质柏油沥青路面，路宽14米，路面分道线不清。事故地点南北各有一路口系村村通道路（图1中①和②），没有路灯照明，视线不良。</w:t>
      </w:r>
    </w:p>
    <w:p w14:paraId="58D843F2"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事故发生当天</w:t>
      </w:r>
      <w:r>
        <w:rPr>
          <w:rFonts w:ascii="仿宋_GB2312" w:eastAsia="仿宋_GB2312" w:hAnsi="仿宋_GB2312" w:cs="仿宋_GB2312" w:hint="eastAsia"/>
          <w:bCs/>
          <w:kern w:val="0"/>
          <w:sz w:val="32"/>
          <w:szCs w:val="32"/>
          <w:lang w:bidi="ar"/>
        </w:rPr>
        <w:t>天气晴，温度：12℃-22℃</w:t>
      </w:r>
      <w:r>
        <w:rPr>
          <w:rFonts w:ascii="仿宋_GB2312" w:eastAsia="仿宋_GB2312" w:hAnsi="仿宋_GB2312" w:cs="Times New Roman" w:hint="eastAsia"/>
          <w:bCs/>
          <w:kern w:val="0"/>
          <w:sz w:val="32"/>
          <w:szCs w:val="32"/>
        </w:rPr>
        <w:t>。</w:t>
      </w:r>
    </w:p>
    <w:p w14:paraId="7BB391BF"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60" w:name="_Toc23258"/>
      <w:bookmarkStart w:id="61" w:name="_Toc25270"/>
      <w:bookmarkStart w:id="62" w:name="_Toc16466"/>
      <w:bookmarkStart w:id="63" w:name="_Toc1084"/>
      <w:bookmarkStart w:id="64" w:name="_Toc30888"/>
      <w:r>
        <w:rPr>
          <w:rFonts w:ascii="仿宋" w:eastAsia="楷体_GB2312" w:hAnsi="仿宋" w:cs="仿宋" w:hint="eastAsia"/>
          <w:kern w:val="0"/>
          <w:sz w:val="32"/>
          <w:szCs w:val="32"/>
        </w:rPr>
        <w:lastRenderedPageBreak/>
        <w:t>（五）涉事路段交管情况</w:t>
      </w:r>
      <w:bookmarkEnd w:id="60"/>
      <w:bookmarkEnd w:id="61"/>
      <w:bookmarkEnd w:id="62"/>
      <w:bookmarkEnd w:id="63"/>
      <w:bookmarkEnd w:id="64"/>
    </w:p>
    <w:p w14:paraId="32EB4FBD" w14:textId="77777777" w:rsidR="00626DB0" w:rsidRDefault="00000000">
      <w:pPr>
        <w:ind w:firstLine="640"/>
        <w:rPr>
          <w:kern w:val="0"/>
        </w:rPr>
      </w:pPr>
      <w:r>
        <w:rPr>
          <w:rFonts w:ascii="仿宋_GB2312" w:eastAsia="仿宋_GB2312" w:hAnsi="仿宋_GB2312" w:cs="仿宋_GB2312" w:hint="eastAsia"/>
          <w:kern w:val="0"/>
          <w:sz w:val="32"/>
          <w:szCs w:val="32"/>
          <w:lang w:bidi="ar"/>
        </w:rPr>
        <w:t>事故发生路段为</w:t>
      </w:r>
      <w:r>
        <w:rPr>
          <w:rFonts w:ascii="仿宋_GB2312" w:eastAsia="仿宋_GB2312" w:cs="仿宋_GB2312" w:hint="eastAsia"/>
          <w:kern w:val="0"/>
          <w:sz w:val="32"/>
          <w:szCs w:val="32"/>
          <w:lang w:bidi="ar"/>
        </w:rPr>
        <w:t>鲁山县交警大队</w:t>
      </w:r>
      <w:r>
        <w:rPr>
          <w:rFonts w:ascii="仿宋_GB2312" w:eastAsia="仿宋_GB2312" w:hAnsi="仿宋_GB2312" w:cs="仿宋_GB2312" w:hint="eastAsia"/>
          <w:kern w:val="0"/>
          <w:sz w:val="32"/>
          <w:szCs w:val="32"/>
          <w:lang w:bidi="ar"/>
        </w:rPr>
        <w:t>河北巡逻中队管辖区域。事发时值班民警在岗值守，在该路段区域内开展日常巡逻</w:t>
      </w:r>
      <w:proofErr w:type="gramStart"/>
      <w:r>
        <w:rPr>
          <w:rFonts w:ascii="仿宋_GB2312" w:eastAsia="仿宋_GB2312" w:hAnsi="仿宋_GB2312" w:cs="仿宋_GB2312" w:hint="eastAsia"/>
          <w:kern w:val="0"/>
          <w:sz w:val="32"/>
          <w:szCs w:val="32"/>
          <w:lang w:bidi="ar"/>
        </w:rPr>
        <w:t>管控及相关</w:t>
      </w:r>
      <w:proofErr w:type="gramEnd"/>
      <w:r>
        <w:rPr>
          <w:rFonts w:ascii="仿宋_GB2312" w:eastAsia="仿宋_GB2312" w:hAnsi="仿宋_GB2312" w:cs="仿宋_GB2312" w:hint="eastAsia"/>
          <w:kern w:val="0"/>
          <w:sz w:val="32"/>
          <w:szCs w:val="32"/>
          <w:lang w:bidi="ar"/>
        </w:rPr>
        <w:t>违法行为查处工作。</w:t>
      </w:r>
    </w:p>
    <w:p w14:paraId="085EC92D"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65" w:name="_Toc26800"/>
      <w:bookmarkStart w:id="66" w:name="_Toc15554"/>
      <w:bookmarkStart w:id="67" w:name="_Toc9935"/>
      <w:bookmarkStart w:id="68" w:name="_Toc24836"/>
      <w:bookmarkStart w:id="69" w:name="_Toc24452"/>
      <w:bookmarkStart w:id="70" w:name="_Toc31527"/>
      <w:r>
        <w:rPr>
          <w:rFonts w:ascii="仿宋" w:eastAsia="楷体_GB2312" w:hAnsi="仿宋" w:cs="仿宋" w:hint="eastAsia"/>
          <w:kern w:val="0"/>
          <w:sz w:val="32"/>
          <w:szCs w:val="32"/>
        </w:rPr>
        <w:t>（六）事故企业概况</w:t>
      </w:r>
      <w:bookmarkEnd w:id="65"/>
      <w:bookmarkEnd w:id="66"/>
      <w:bookmarkEnd w:id="67"/>
      <w:bookmarkEnd w:id="68"/>
      <w:bookmarkEnd w:id="69"/>
      <w:bookmarkEnd w:id="70"/>
    </w:p>
    <w:p w14:paraId="375869B6" w14:textId="77777777" w:rsidR="00626DB0" w:rsidRDefault="00000000">
      <w:pPr>
        <w:spacing w:line="560" w:lineRule="exact"/>
        <w:ind w:firstLine="640"/>
        <w:rPr>
          <w:rFonts w:ascii="仿宋_GB2312" w:eastAsia="仿宋_GB2312" w:hAnsi="仿宋_GB2312" w:cs="Times New Roman" w:hint="eastAsia"/>
          <w:kern w:val="0"/>
          <w:sz w:val="32"/>
          <w:szCs w:val="32"/>
        </w:rPr>
      </w:pPr>
      <w:r>
        <w:rPr>
          <w:rFonts w:ascii="仿宋_GB2312" w:eastAsia="仿宋_GB2312" w:hAnsi="仿宋_GB2312" w:cs="Times New Roman" w:hint="eastAsia"/>
          <w:kern w:val="0"/>
          <w:sz w:val="32"/>
          <w:szCs w:val="32"/>
        </w:rPr>
        <w:t>泽</w:t>
      </w:r>
      <w:proofErr w:type="gramStart"/>
      <w:r>
        <w:rPr>
          <w:rFonts w:ascii="仿宋_GB2312" w:eastAsia="仿宋_GB2312" w:hAnsi="仿宋_GB2312" w:cs="Times New Roman" w:hint="eastAsia"/>
          <w:kern w:val="0"/>
          <w:sz w:val="32"/>
          <w:szCs w:val="32"/>
        </w:rPr>
        <w:t>州县济通汽车</w:t>
      </w:r>
      <w:proofErr w:type="gramEnd"/>
      <w:r>
        <w:rPr>
          <w:rFonts w:ascii="仿宋_GB2312" w:eastAsia="仿宋_GB2312" w:hAnsi="仿宋_GB2312" w:cs="Times New Roman" w:hint="eastAsia"/>
          <w:kern w:val="0"/>
          <w:sz w:val="32"/>
          <w:szCs w:val="32"/>
        </w:rPr>
        <w:t>有限公司（以下</w:t>
      </w:r>
      <w:proofErr w:type="gramStart"/>
      <w:r>
        <w:rPr>
          <w:rFonts w:ascii="仿宋_GB2312" w:eastAsia="仿宋_GB2312" w:hAnsi="仿宋_GB2312" w:cs="Times New Roman" w:hint="eastAsia"/>
          <w:kern w:val="0"/>
          <w:sz w:val="32"/>
          <w:szCs w:val="32"/>
        </w:rPr>
        <w:t>简称济通公司</w:t>
      </w:r>
      <w:proofErr w:type="gramEnd"/>
      <w:r>
        <w:rPr>
          <w:rFonts w:ascii="仿宋_GB2312" w:eastAsia="仿宋_GB2312" w:hAnsi="仿宋_GB2312" w:cs="Times New Roman" w:hint="eastAsia"/>
          <w:kern w:val="0"/>
          <w:sz w:val="32"/>
          <w:szCs w:val="32"/>
        </w:rPr>
        <w:t>）为大货车挂靠公司，法人：</w:t>
      </w:r>
      <w:r>
        <w:rPr>
          <w:rFonts w:ascii="仿宋_GB2312" w:eastAsia="仿宋_GB2312" w:hAnsi="仿宋_GB2312" w:cs="仿宋_GB2312" w:hint="eastAsia"/>
          <w:bCs/>
          <w:kern w:val="0"/>
          <w:sz w:val="32"/>
          <w:szCs w:val="32"/>
          <w:lang w:bidi="ar"/>
        </w:rPr>
        <w:t>冯胜利。成立时间：2011年5月29日，统一社会信用代码：911405255759601842；类型：有限责任公司（自然人投资或控股）；住所：山西省晋城市泽州县</w:t>
      </w:r>
      <w:proofErr w:type="gramStart"/>
      <w:r>
        <w:rPr>
          <w:rFonts w:ascii="仿宋_GB2312" w:eastAsia="仿宋_GB2312" w:hAnsi="仿宋_GB2312" w:cs="仿宋_GB2312" w:hint="eastAsia"/>
          <w:bCs/>
          <w:kern w:val="0"/>
          <w:sz w:val="32"/>
          <w:szCs w:val="32"/>
          <w:lang w:bidi="ar"/>
        </w:rPr>
        <w:t>晋庙铺</w:t>
      </w:r>
      <w:proofErr w:type="gramEnd"/>
      <w:r>
        <w:rPr>
          <w:rFonts w:ascii="仿宋_GB2312" w:eastAsia="仿宋_GB2312" w:hAnsi="仿宋_GB2312" w:cs="仿宋_GB2312" w:hint="eastAsia"/>
          <w:bCs/>
          <w:kern w:val="0"/>
          <w:sz w:val="32"/>
          <w:szCs w:val="32"/>
          <w:lang w:bidi="ar"/>
        </w:rPr>
        <w:t>镇拦车村村东500米处；注册资本：壹仟壹佰万元整；经营范围：道路货物运输（不含危险货物），（依法须经批准的项目，经相关部门批准后方可开展经营活动，具体经营项目以相关部门批准文件或许可证件为准）；道路运输经营许可证：晋</w:t>
      </w:r>
      <w:proofErr w:type="gramStart"/>
      <w:r>
        <w:rPr>
          <w:rFonts w:ascii="仿宋_GB2312" w:eastAsia="仿宋_GB2312" w:hAnsi="仿宋_GB2312" w:cs="仿宋_GB2312" w:hint="eastAsia"/>
          <w:bCs/>
          <w:kern w:val="0"/>
          <w:sz w:val="32"/>
          <w:szCs w:val="32"/>
          <w:lang w:bidi="ar"/>
        </w:rPr>
        <w:t>交运管</w:t>
      </w:r>
      <w:proofErr w:type="gramEnd"/>
      <w:r>
        <w:rPr>
          <w:rFonts w:ascii="仿宋_GB2312" w:eastAsia="仿宋_GB2312" w:hAnsi="仿宋_GB2312" w:cs="仿宋_GB2312" w:hint="eastAsia"/>
          <w:bCs/>
          <w:kern w:val="0"/>
          <w:sz w:val="32"/>
          <w:szCs w:val="32"/>
          <w:lang w:bidi="ar"/>
        </w:rPr>
        <w:t>许可</w:t>
      </w:r>
      <w:proofErr w:type="gramStart"/>
      <w:r>
        <w:rPr>
          <w:rFonts w:ascii="仿宋_GB2312" w:eastAsia="仿宋_GB2312" w:hAnsi="仿宋_GB2312" w:cs="仿宋_GB2312" w:hint="eastAsia"/>
          <w:bCs/>
          <w:kern w:val="0"/>
          <w:sz w:val="32"/>
          <w:szCs w:val="32"/>
          <w:lang w:bidi="ar"/>
        </w:rPr>
        <w:t>城字货140525006404号</w:t>
      </w:r>
      <w:proofErr w:type="gramEnd"/>
      <w:r>
        <w:rPr>
          <w:rFonts w:ascii="仿宋_GB2312" w:eastAsia="仿宋_GB2312" w:hAnsi="仿宋_GB2312" w:cs="仿宋_GB2312" w:hint="eastAsia"/>
          <w:bCs/>
          <w:kern w:val="0"/>
          <w:sz w:val="32"/>
          <w:szCs w:val="32"/>
          <w:lang w:bidi="ar"/>
        </w:rPr>
        <w:t>，</w:t>
      </w:r>
      <w:r>
        <w:rPr>
          <w:rFonts w:ascii="仿宋_GB2312" w:eastAsia="仿宋_GB2312" w:hAnsi="仿宋_GB2312" w:cs="Times New Roman" w:hint="eastAsia"/>
          <w:bCs/>
          <w:snapToGrid w:val="0"/>
          <w:kern w:val="0"/>
          <w:sz w:val="32"/>
          <w:szCs w:val="32"/>
        </w:rPr>
        <w:t>于</w:t>
      </w:r>
      <w:r>
        <w:rPr>
          <w:rFonts w:ascii="仿宋_GB2312" w:eastAsia="仿宋_GB2312" w:hAnsi="仿宋_GB2312" w:cs="Times New Roman" w:hint="eastAsia"/>
          <w:bCs/>
          <w:kern w:val="0"/>
          <w:sz w:val="32"/>
          <w:szCs w:val="32"/>
        </w:rPr>
        <w:t>2021年09月22日</w:t>
      </w:r>
      <w:r>
        <w:rPr>
          <w:rFonts w:ascii="仿宋_GB2312" w:eastAsia="仿宋_GB2312" w:hAnsi="仿宋_GB2312" w:cs="Times New Roman" w:hint="eastAsia"/>
          <w:bCs/>
          <w:snapToGrid w:val="0"/>
          <w:kern w:val="0"/>
          <w:sz w:val="32"/>
          <w:szCs w:val="32"/>
        </w:rPr>
        <w:t>取得，</w:t>
      </w:r>
      <w:r>
        <w:rPr>
          <w:rFonts w:ascii="仿宋_GB2312" w:eastAsia="仿宋_GB2312" w:hAnsi="仿宋_GB2312" w:cs="仿宋_GB2312" w:hint="eastAsia"/>
          <w:bCs/>
          <w:kern w:val="0"/>
          <w:sz w:val="32"/>
          <w:szCs w:val="32"/>
          <w:lang w:bidi="ar"/>
        </w:rPr>
        <w:t>证件有效期至2027年5月17日。</w:t>
      </w:r>
    </w:p>
    <w:p w14:paraId="55DC44F5"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仿宋_GB2312" w:hint="eastAsia"/>
          <w:bCs/>
          <w:kern w:val="0"/>
          <w:sz w:val="32"/>
          <w:szCs w:val="32"/>
          <w:lang w:bidi="ar"/>
        </w:rPr>
        <w:t>截至事故发生时，该公司共计有208辆车，其对挂靠车辆收缴占用户口费（管理服务费）2000元/年。</w:t>
      </w:r>
    </w:p>
    <w:p w14:paraId="7E4E3CAC"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71" w:name="_Toc27148"/>
      <w:bookmarkStart w:id="72" w:name="_Toc31938"/>
      <w:bookmarkStart w:id="73" w:name="_Toc8724"/>
      <w:bookmarkStart w:id="74" w:name="_Toc24460"/>
      <w:bookmarkStart w:id="75" w:name="_Toc6759"/>
      <w:bookmarkStart w:id="76" w:name="_Toc26433"/>
      <w:r>
        <w:rPr>
          <w:rFonts w:ascii="仿宋" w:eastAsia="楷体_GB2312" w:hAnsi="仿宋" w:cs="仿宋" w:hint="eastAsia"/>
          <w:kern w:val="0"/>
          <w:sz w:val="32"/>
          <w:szCs w:val="32"/>
        </w:rPr>
        <w:t>（七）事故车辆检验鉴定情况</w:t>
      </w:r>
      <w:bookmarkEnd w:id="71"/>
      <w:bookmarkEnd w:id="72"/>
      <w:bookmarkEnd w:id="73"/>
      <w:bookmarkEnd w:id="74"/>
      <w:bookmarkEnd w:id="75"/>
      <w:bookmarkEnd w:id="76"/>
    </w:p>
    <w:p w14:paraId="1A7A923D"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仿宋_GB2312" w:hint="eastAsia"/>
          <w:bCs/>
          <w:kern w:val="0"/>
          <w:sz w:val="32"/>
          <w:szCs w:val="32"/>
          <w:lang w:bidi="ar"/>
        </w:rPr>
        <w:t>事故发生后，安徽中和司法鉴定中心对涉</w:t>
      </w:r>
      <w:proofErr w:type="gramStart"/>
      <w:r>
        <w:rPr>
          <w:rFonts w:ascii="仿宋_GB2312" w:eastAsia="仿宋_GB2312" w:hAnsi="仿宋_GB2312" w:cs="仿宋_GB2312" w:hint="eastAsia"/>
          <w:bCs/>
          <w:kern w:val="0"/>
          <w:sz w:val="32"/>
          <w:szCs w:val="32"/>
          <w:lang w:bidi="ar"/>
        </w:rPr>
        <w:t>事车辆</w:t>
      </w:r>
      <w:proofErr w:type="gramEnd"/>
      <w:r>
        <w:rPr>
          <w:rFonts w:ascii="仿宋_GB2312" w:eastAsia="仿宋_GB2312" w:hAnsi="仿宋_GB2312" w:cs="仿宋_GB2312" w:hint="eastAsia"/>
          <w:bCs/>
          <w:kern w:val="0"/>
          <w:sz w:val="32"/>
          <w:szCs w:val="32"/>
          <w:lang w:bidi="ar"/>
        </w:rPr>
        <w:t>进行鉴定</w:t>
      </w:r>
      <w:r>
        <w:rPr>
          <w:rFonts w:ascii="仿宋_GB2312" w:eastAsia="仿宋_GB2312" w:hAnsi="仿宋_GB2312" w:cs="Times New Roman" w:hint="eastAsia"/>
          <w:bCs/>
          <w:kern w:val="0"/>
          <w:sz w:val="32"/>
          <w:szCs w:val="32"/>
        </w:rPr>
        <w:t>，并出具了司法鉴定意见书（皖中和司鉴</w:t>
      </w:r>
      <w:proofErr w:type="gramStart"/>
      <w:r>
        <w:rPr>
          <w:rFonts w:ascii="仿宋_GB2312" w:eastAsia="仿宋_GB2312" w:hAnsi="仿宋_GB2312" w:cs="Times New Roman" w:hint="eastAsia"/>
          <w:bCs/>
          <w:kern w:val="0"/>
          <w:sz w:val="32"/>
          <w:szCs w:val="32"/>
        </w:rPr>
        <w:t>〔2024〕交鉴字</w:t>
      </w:r>
      <w:proofErr w:type="gramEnd"/>
      <w:r>
        <w:rPr>
          <w:rFonts w:ascii="仿宋_GB2312" w:eastAsia="仿宋_GB2312" w:hAnsi="仿宋_GB2312" w:cs="Times New Roman" w:hint="eastAsia"/>
          <w:bCs/>
          <w:kern w:val="0"/>
          <w:sz w:val="32"/>
          <w:szCs w:val="32"/>
        </w:rPr>
        <w:t>第1022号）。经鉴定：</w:t>
      </w:r>
    </w:p>
    <w:p w14:paraId="6B48FC75" w14:textId="77777777" w:rsidR="00626DB0" w:rsidRDefault="00000000">
      <w:pPr>
        <w:spacing w:line="560" w:lineRule="exact"/>
        <w:ind w:firstLine="640"/>
        <w:rPr>
          <w:rFonts w:ascii="仿宋_GB2312" w:eastAsia="仿宋_GB2312" w:hAnsi="仿宋_GB2312" w:cs="Times New Roman" w:hint="eastAsia"/>
          <w:bCs/>
          <w:kern w:val="0"/>
          <w:sz w:val="32"/>
          <w:szCs w:val="32"/>
        </w:rPr>
      </w:pPr>
      <w:bookmarkStart w:id="77" w:name="_Toc29408"/>
      <w:r>
        <w:rPr>
          <w:rFonts w:ascii="仿宋_GB2312" w:eastAsia="仿宋_GB2312" w:hAnsi="仿宋_GB2312" w:cs="Times New Roman"/>
          <w:bCs/>
          <w:kern w:val="0"/>
          <w:sz w:val="32"/>
          <w:szCs w:val="32"/>
        </w:rPr>
        <w:t>1</w:t>
      </w:r>
      <w:r>
        <w:rPr>
          <w:rFonts w:ascii="仿宋_GB2312" w:eastAsia="仿宋_GB2312" w:hAnsi="仿宋_GB2312" w:cs="Times New Roman" w:hint="eastAsia"/>
          <w:bCs/>
          <w:kern w:val="0"/>
          <w:sz w:val="32"/>
          <w:szCs w:val="32"/>
        </w:rPr>
        <w:t>.大货车的瞬时行驶速度为46</w:t>
      </w:r>
      <w:r>
        <w:rPr>
          <w:rFonts w:ascii="仿宋_GB2312" w:eastAsia="仿宋_GB2312" w:hAnsi="仿宋_GB2312" w:cs="Times New Roman"/>
          <w:bCs/>
          <w:kern w:val="0"/>
          <w:sz w:val="32"/>
          <w:szCs w:val="32"/>
        </w:rPr>
        <w:t xml:space="preserve"> </w:t>
      </w:r>
      <w:r>
        <w:rPr>
          <w:rFonts w:ascii="仿宋_GB2312" w:eastAsia="仿宋_GB2312" w:hAnsi="仿宋_GB2312" w:cs="Times New Roman" w:hint="eastAsia"/>
          <w:bCs/>
          <w:kern w:val="0"/>
          <w:sz w:val="32"/>
          <w:szCs w:val="32"/>
        </w:rPr>
        <w:t>km/h。</w:t>
      </w:r>
      <w:bookmarkEnd w:id="77"/>
    </w:p>
    <w:p w14:paraId="6A0A0D96"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lastRenderedPageBreak/>
        <w:t>2.大货车左前行车灯及左前转向灯均失效不工作，不符合相关标准规定</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2"/>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w:t>
      </w:r>
    </w:p>
    <w:p w14:paraId="1EB821B7"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3.大货车行驶系统（轮胎）不符合相关标准规定</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3"/>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w:t>
      </w:r>
    </w:p>
    <w:p w14:paraId="18F22460" w14:textId="77777777" w:rsidR="00626DB0" w:rsidRDefault="00000000">
      <w:pPr>
        <w:spacing w:line="560" w:lineRule="exact"/>
        <w:ind w:firstLine="640"/>
        <w:rPr>
          <w:rFonts w:ascii="仿宋_GB2312" w:eastAsia="仿宋_GB2312" w:hAnsi="仿宋_GB2312" w:cs="Times New Roman" w:hint="eastAsia"/>
          <w:bCs/>
          <w:kern w:val="0"/>
          <w:sz w:val="32"/>
          <w:szCs w:val="32"/>
        </w:rPr>
      </w:pPr>
      <w:bookmarkStart w:id="78" w:name="_Toc31597"/>
      <w:r>
        <w:rPr>
          <w:rFonts w:ascii="仿宋_GB2312" w:eastAsia="仿宋_GB2312" w:hAnsi="仿宋_GB2312" w:cs="Times New Roman" w:hint="eastAsia"/>
          <w:bCs/>
          <w:kern w:val="0"/>
          <w:sz w:val="32"/>
          <w:szCs w:val="32"/>
        </w:rPr>
        <w:t>4.大货车的转向系统连接、工作正常，未见有异常。</w:t>
      </w:r>
      <w:bookmarkEnd w:id="78"/>
    </w:p>
    <w:p w14:paraId="1C6A47E0"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5.大货车挂车一轴不平衡率及一轴加载不平衡率不合格，行车制动系统不合格</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4"/>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w:t>
      </w:r>
    </w:p>
    <w:p w14:paraId="34541D6A" w14:textId="77777777" w:rsidR="00626DB0" w:rsidRDefault="00000000">
      <w:pPr>
        <w:spacing w:line="560" w:lineRule="exact"/>
        <w:ind w:firstLine="640"/>
        <w:rPr>
          <w:rFonts w:ascii="仿宋_GB2312" w:eastAsia="仿宋_GB2312" w:hAnsi="仿宋_GB2312" w:cs="Times New Roman" w:hint="eastAsia"/>
          <w:bCs/>
          <w:kern w:val="0"/>
          <w:sz w:val="32"/>
          <w:szCs w:val="32"/>
        </w:rPr>
      </w:pPr>
      <w:bookmarkStart w:id="79" w:name="_Toc19964"/>
      <w:r>
        <w:rPr>
          <w:rFonts w:ascii="仿宋_GB2312" w:eastAsia="仿宋_GB2312" w:hAnsi="仿宋_GB2312" w:cs="Times New Roman" w:hint="eastAsia"/>
          <w:bCs/>
          <w:kern w:val="0"/>
          <w:sz w:val="32"/>
          <w:szCs w:val="32"/>
        </w:rPr>
        <w:t>6.电动摩托车属于机动车类（电动）两轮普通摩托车</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5"/>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w:t>
      </w:r>
      <w:bookmarkEnd w:id="79"/>
    </w:p>
    <w:p w14:paraId="19F93876"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此外，经河南天度鉴定评估有限公司依据《机动车运行安全技术条件》（GB7258-2017）《机动车安全技术检验项目和方法》（GB38900-2020）对大货车</w:t>
      </w:r>
      <w:r>
        <w:rPr>
          <w:rFonts w:ascii="仿宋_GB2312" w:eastAsia="仿宋_GB2312" w:hAnsi="仿宋_GB2312" w:cs="仿宋_GB2312" w:hint="eastAsia"/>
          <w:bCs/>
          <w:kern w:val="0"/>
          <w:sz w:val="32"/>
          <w:szCs w:val="32"/>
          <w:lang w:bidi="ar"/>
        </w:rPr>
        <w:t>进行检验，其大货车外廓尺寸符合标准规定要求。</w:t>
      </w:r>
    </w:p>
    <w:p w14:paraId="08F7CF40" w14:textId="77777777" w:rsidR="00626DB0" w:rsidRDefault="00000000">
      <w:pPr>
        <w:keepNext/>
        <w:keepLines/>
        <w:ind w:firstLine="600"/>
        <w:outlineLvl w:val="0"/>
        <w:rPr>
          <w:rFonts w:eastAsia="黑体"/>
          <w:bCs/>
          <w:kern w:val="0"/>
          <w:sz w:val="30"/>
          <w:szCs w:val="44"/>
        </w:rPr>
      </w:pPr>
      <w:bookmarkStart w:id="80" w:name="_Toc11982"/>
      <w:bookmarkStart w:id="81" w:name="_Toc1352"/>
      <w:bookmarkStart w:id="82" w:name="_Toc10025"/>
      <w:bookmarkStart w:id="83" w:name="_Toc1498"/>
      <w:bookmarkStart w:id="84" w:name="_Toc1631"/>
      <w:bookmarkStart w:id="85" w:name="_Toc4032"/>
      <w:r>
        <w:rPr>
          <w:rFonts w:eastAsia="黑体" w:hint="eastAsia"/>
          <w:bCs/>
          <w:kern w:val="0"/>
          <w:sz w:val="30"/>
          <w:szCs w:val="44"/>
        </w:rPr>
        <w:t>二、事故救援处置情况</w:t>
      </w:r>
      <w:bookmarkEnd w:id="80"/>
      <w:bookmarkEnd w:id="81"/>
      <w:bookmarkEnd w:id="82"/>
      <w:bookmarkEnd w:id="83"/>
      <w:bookmarkEnd w:id="84"/>
      <w:bookmarkEnd w:id="85"/>
    </w:p>
    <w:p w14:paraId="25D68F90" w14:textId="77777777" w:rsidR="00626DB0" w:rsidRDefault="00000000">
      <w:pPr>
        <w:wordWrap w:val="0"/>
        <w:adjustRightInd w:val="0"/>
        <w:snapToGrid w:val="0"/>
        <w:spacing w:line="592" w:lineRule="exact"/>
        <w:ind w:firstLine="640"/>
        <w:rPr>
          <w:rFonts w:ascii="仿宋_GB2312" w:eastAsia="仿宋_GB2312" w:hAnsi="仿宋_GB2312" w:cs="仿宋_GB2312" w:hint="eastAsia"/>
          <w:kern w:val="0"/>
          <w:sz w:val="32"/>
          <w:szCs w:val="32"/>
          <w:lang w:bidi="ar"/>
        </w:rPr>
      </w:pPr>
      <w:r>
        <w:rPr>
          <w:rFonts w:ascii="仿宋_GB2312" w:eastAsia="仿宋_GB2312" w:hAnsi="仿宋_GB2312" w:cs="仿宋_GB2312" w:hint="eastAsia"/>
          <w:kern w:val="0"/>
          <w:sz w:val="32"/>
          <w:szCs w:val="32"/>
          <w:lang w:bidi="ar"/>
        </w:rPr>
        <w:t>2024年3月28日19时12分许，鲁山县120急救中心接</w:t>
      </w:r>
      <w:r>
        <w:rPr>
          <w:rFonts w:ascii="仿宋_GB2312" w:eastAsia="仿宋_GB2312" w:hAnsi="仿宋_GB2312" w:cs="仿宋_GB2312" w:hint="eastAsia"/>
          <w:kern w:val="0"/>
          <w:sz w:val="32"/>
          <w:szCs w:val="32"/>
          <w:lang w:bidi="ar"/>
        </w:rPr>
        <w:lastRenderedPageBreak/>
        <w:t>到报警。19时34分许，119救援人员到达现场。19时35分许，120医护人员到达现场，确认孙茹梦、聂春红、孙梦琪3人已无生命体征。19时51分许,事故民警到达现场。20时20分许,道路恢复通行。</w:t>
      </w:r>
    </w:p>
    <w:p w14:paraId="334E3B77" w14:textId="77777777" w:rsidR="00626DB0" w:rsidRDefault="00000000">
      <w:pPr>
        <w:wordWrap w:val="0"/>
        <w:adjustRightInd w:val="0"/>
        <w:snapToGrid w:val="0"/>
        <w:spacing w:line="592" w:lineRule="exact"/>
        <w:ind w:firstLine="640"/>
        <w:rPr>
          <w:kern w:val="0"/>
        </w:rPr>
      </w:pPr>
      <w:r>
        <w:rPr>
          <w:rFonts w:ascii="仿宋_GB2312" w:eastAsia="仿宋_GB2312" w:hAnsi="仿宋_GB2312" w:cs="仿宋_GB2312" w:hint="eastAsia"/>
          <w:kern w:val="0"/>
          <w:sz w:val="32"/>
          <w:szCs w:val="32"/>
          <w:lang w:bidi="ar"/>
        </w:rPr>
        <w:t>事故发生后，鲁山县相关部门反应迅速，及时到事故现场展开救援工作，交通疏导及时，未造成事故扩大和负面影响，救援过程中未造成长时间、大面积拥堵，经事故调查组评估，本次事故救援组织得力，处置得当。</w:t>
      </w:r>
    </w:p>
    <w:p w14:paraId="5B4C07E4" w14:textId="77777777" w:rsidR="00626DB0" w:rsidRDefault="00000000">
      <w:pPr>
        <w:pStyle w:val="afc"/>
        <w:ind w:firstLine="640"/>
        <w:rPr>
          <w:rFonts w:hint="eastAsia"/>
          <w:kern w:val="0"/>
        </w:rPr>
      </w:pPr>
      <w:bookmarkStart w:id="86" w:name="_Toc7709"/>
      <w:bookmarkStart w:id="87" w:name="_Toc23144"/>
      <w:bookmarkStart w:id="88" w:name="_Toc12022"/>
      <w:bookmarkStart w:id="89" w:name="_Toc26009"/>
      <w:bookmarkStart w:id="90" w:name="_Toc25909"/>
      <w:r>
        <w:rPr>
          <w:rFonts w:hint="eastAsia"/>
          <w:kern w:val="0"/>
        </w:rPr>
        <w:t>三、公安交管部门对事故车辆驾乘人责任的认定</w:t>
      </w:r>
      <w:bookmarkEnd w:id="86"/>
      <w:bookmarkEnd w:id="87"/>
      <w:bookmarkEnd w:id="88"/>
      <w:bookmarkEnd w:id="89"/>
      <w:bookmarkEnd w:id="90"/>
    </w:p>
    <w:p w14:paraId="0ED7907F"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大货车驾驶人刘牛牛违反《中华人民共和国道路交通安全法》第二十二条第一款</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6"/>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、第四十二条</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7"/>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、第四十四条</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8"/>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之规定，</w:t>
      </w:r>
      <w:proofErr w:type="gramStart"/>
      <w:r>
        <w:rPr>
          <w:rFonts w:ascii="仿宋_GB2312" w:eastAsia="仿宋_GB2312" w:hAnsi="仿宋_GB2312" w:cs="Times New Roman" w:hint="eastAsia"/>
          <w:bCs/>
          <w:kern w:val="0"/>
          <w:sz w:val="32"/>
          <w:szCs w:val="32"/>
        </w:rPr>
        <w:t>负此次</w:t>
      </w:r>
      <w:proofErr w:type="gramEnd"/>
      <w:r>
        <w:rPr>
          <w:rFonts w:ascii="仿宋_GB2312" w:eastAsia="仿宋_GB2312" w:hAnsi="仿宋_GB2312" w:cs="Times New Roman" w:hint="eastAsia"/>
          <w:bCs/>
          <w:kern w:val="0"/>
          <w:sz w:val="32"/>
          <w:szCs w:val="32"/>
        </w:rPr>
        <w:t>事故的主要责任。</w:t>
      </w:r>
    </w:p>
    <w:p w14:paraId="7ECF035E"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电动摩托车驾驶人孙茹梦违反《中华人民共和国道路交通安全法》第十九条第一款</w:t>
      </w:r>
      <w:r>
        <w:rPr>
          <w:rFonts w:ascii="仿宋_GB2312" w:eastAsia="仿宋_GB2312" w:hAnsi="仿宋_GB2312" w:cs="仿宋_GB2312"/>
          <w:bCs/>
          <w:kern w:val="0"/>
          <w:sz w:val="32"/>
          <w:szCs w:val="32"/>
          <w:vertAlign w:val="superscript"/>
        </w:rPr>
        <w:t>[</w:t>
      </w:r>
      <w:r>
        <w:rPr>
          <w:rFonts w:ascii="仿宋_GB2312" w:eastAsia="仿宋_GB2312" w:hAnsi="仿宋_GB2312" w:cs="仿宋_GB2312"/>
          <w:bCs/>
          <w:kern w:val="0"/>
          <w:sz w:val="32"/>
          <w:szCs w:val="32"/>
          <w:vertAlign w:val="superscript"/>
        </w:rPr>
        <w:footnoteReference w:id="9"/>
      </w:r>
      <w:r>
        <w:rPr>
          <w:rFonts w:ascii="仿宋_GB2312" w:eastAsia="仿宋_GB2312" w:hAnsi="仿宋_GB2312" w:cs="仿宋_GB2312"/>
          <w:bCs/>
          <w:kern w:val="0"/>
          <w:sz w:val="32"/>
          <w:szCs w:val="32"/>
          <w:vertAlign w:val="superscript"/>
        </w:rPr>
        <w:t>]</w:t>
      </w:r>
      <w:r>
        <w:rPr>
          <w:rFonts w:ascii="仿宋_GB2312" w:eastAsia="仿宋_GB2312" w:hAnsi="仿宋_GB2312" w:cs="Times New Roman" w:hint="eastAsia"/>
          <w:bCs/>
          <w:kern w:val="0"/>
          <w:sz w:val="32"/>
          <w:szCs w:val="32"/>
        </w:rPr>
        <w:t>、第四十九条、第五十一条</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10"/>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之规定，</w:t>
      </w:r>
      <w:proofErr w:type="gramStart"/>
      <w:r>
        <w:rPr>
          <w:rFonts w:ascii="仿宋_GB2312" w:eastAsia="仿宋_GB2312" w:hAnsi="仿宋_GB2312" w:cs="Times New Roman" w:hint="eastAsia"/>
          <w:bCs/>
          <w:kern w:val="0"/>
          <w:sz w:val="32"/>
          <w:szCs w:val="32"/>
        </w:rPr>
        <w:t>负此次</w:t>
      </w:r>
      <w:proofErr w:type="gramEnd"/>
      <w:r>
        <w:rPr>
          <w:rFonts w:ascii="仿宋_GB2312" w:eastAsia="仿宋_GB2312" w:hAnsi="仿宋_GB2312" w:cs="Times New Roman" w:hint="eastAsia"/>
          <w:bCs/>
          <w:kern w:val="0"/>
          <w:sz w:val="32"/>
          <w:szCs w:val="32"/>
        </w:rPr>
        <w:t>事故的次要责任。聂春红、孙梦琪无责任。</w:t>
      </w:r>
    </w:p>
    <w:p w14:paraId="66C125EE" w14:textId="77777777" w:rsidR="00626DB0" w:rsidRDefault="00000000">
      <w:pPr>
        <w:pStyle w:val="afc"/>
        <w:ind w:firstLine="640"/>
        <w:rPr>
          <w:rFonts w:hint="eastAsia"/>
          <w:kern w:val="0"/>
        </w:rPr>
      </w:pPr>
      <w:bookmarkStart w:id="91" w:name="_Toc27978"/>
      <w:bookmarkStart w:id="92" w:name="_Toc8513"/>
      <w:bookmarkStart w:id="93" w:name="_Toc2397"/>
      <w:bookmarkStart w:id="94" w:name="_Toc13614"/>
      <w:bookmarkStart w:id="95" w:name="_Toc580"/>
      <w:bookmarkStart w:id="96" w:name="_Toc23069"/>
      <w:r>
        <w:rPr>
          <w:rFonts w:hint="eastAsia"/>
          <w:kern w:val="0"/>
        </w:rPr>
        <w:lastRenderedPageBreak/>
        <w:t>四、事故直接原因分析</w:t>
      </w:r>
      <w:bookmarkEnd w:id="91"/>
      <w:bookmarkEnd w:id="92"/>
      <w:bookmarkEnd w:id="93"/>
      <w:bookmarkEnd w:id="94"/>
      <w:bookmarkEnd w:id="95"/>
      <w:bookmarkEnd w:id="96"/>
    </w:p>
    <w:p w14:paraId="1AD9142C"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经调查认定，</w:t>
      </w:r>
      <w:r>
        <w:rPr>
          <w:rFonts w:ascii="仿宋_GB2312" w:eastAsia="仿宋_GB2312" w:hAnsi="仿宋_GB2312" w:cs="仿宋_GB2312" w:hint="eastAsia"/>
          <w:bCs/>
          <w:kern w:val="0"/>
          <w:sz w:val="32"/>
          <w:szCs w:val="32"/>
          <w:lang w:bidi="ar"/>
        </w:rPr>
        <w:t>刘牛牛夜间驾驶存在安全隐患的车辆</w:t>
      </w:r>
      <w:proofErr w:type="gramStart"/>
      <w:r>
        <w:rPr>
          <w:rFonts w:ascii="仿宋_GB2312" w:eastAsia="仿宋_GB2312" w:hAnsi="仿宋_GB2312" w:cs="仿宋_GB2312" w:hint="eastAsia"/>
          <w:bCs/>
          <w:kern w:val="0"/>
          <w:sz w:val="32"/>
          <w:szCs w:val="32"/>
          <w:lang w:bidi="ar"/>
        </w:rPr>
        <w:t>上道路</w:t>
      </w:r>
      <w:proofErr w:type="gramEnd"/>
      <w:r>
        <w:rPr>
          <w:rFonts w:ascii="仿宋_GB2312" w:eastAsia="仿宋_GB2312" w:hAnsi="仿宋_GB2312" w:cs="仿宋_GB2312" w:hint="eastAsia"/>
          <w:bCs/>
          <w:kern w:val="0"/>
          <w:sz w:val="32"/>
          <w:szCs w:val="32"/>
          <w:lang w:bidi="ar"/>
        </w:rPr>
        <w:t>行驶，未按照操作规范安全驾驶、文明驾驶，在容易发生危险的路段未降低行驶速度，对道路环境观察不周，通过路口时未按照交通标志通行引发事故，是造成此次事故的主要原因。电动两轮摩托车驾驶人孙茹梦无驾驶证且超员驾驶，</w:t>
      </w:r>
      <w:r>
        <w:rPr>
          <w:rFonts w:ascii="仿宋_GB2312" w:eastAsia="仿宋_GB2312" w:hAnsi="仿宋_GB2312" w:cs="Times New Roman" w:hint="eastAsia"/>
          <w:bCs/>
          <w:kern w:val="0"/>
          <w:sz w:val="32"/>
          <w:szCs w:val="32"/>
        </w:rPr>
        <w:t>是造成此次事故的次要原因，并且加剧了事故的严重程度。</w:t>
      </w:r>
    </w:p>
    <w:p w14:paraId="14E7A75D" w14:textId="77777777" w:rsidR="00626DB0" w:rsidRDefault="00000000">
      <w:pPr>
        <w:pStyle w:val="afc"/>
        <w:ind w:firstLine="640"/>
        <w:rPr>
          <w:rFonts w:hint="eastAsia"/>
          <w:kern w:val="0"/>
        </w:rPr>
      </w:pPr>
      <w:bookmarkStart w:id="97" w:name="_Toc20240"/>
      <w:bookmarkStart w:id="98" w:name="_Toc12685"/>
      <w:bookmarkStart w:id="99" w:name="_Toc23377"/>
      <w:bookmarkStart w:id="100" w:name="_Toc205"/>
      <w:bookmarkStart w:id="101" w:name="_Toc12282"/>
      <w:r>
        <w:rPr>
          <w:rFonts w:hint="eastAsia"/>
          <w:kern w:val="0"/>
        </w:rPr>
        <w:t>五、有关责任单位存在的主要问题</w:t>
      </w:r>
      <w:bookmarkEnd w:id="97"/>
      <w:bookmarkEnd w:id="98"/>
      <w:bookmarkEnd w:id="99"/>
      <w:bookmarkEnd w:id="100"/>
      <w:bookmarkEnd w:id="101"/>
    </w:p>
    <w:p w14:paraId="160C6A49"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102" w:name="_Toc13317"/>
      <w:bookmarkStart w:id="103" w:name="_Toc1937"/>
      <w:bookmarkStart w:id="104" w:name="_Toc15215"/>
      <w:bookmarkStart w:id="105" w:name="_Toc11182"/>
      <w:r>
        <w:rPr>
          <w:rFonts w:ascii="仿宋" w:eastAsia="楷体_GB2312" w:hAnsi="仿宋" w:cs="仿宋" w:hint="eastAsia"/>
          <w:kern w:val="0"/>
          <w:sz w:val="32"/>
          <w:szCs w:val="32"/>
        </w:rPr>
        <w:t>（一）有关企业存在的问题</w:t>
      </w:r>
      <w:bookmarkEnd w:id="102"/>
      <w:bookmarkEnd w:id="103"/>
      <w:bookmarkEnd w:id="104"/>
      <w:bookmarkEnd w:id="105"/>
    </w:p>
    <w:p w14:paraId="755641A4"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
          <w:kern w:val="0"/>
          <w:sz w:val="32"/>
          <w:szCs w:val="32"/>
        </w:rPr>
        <w:t>1.全员安全生产责任制不健全</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11"/>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12"/>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
          <w:kern w:val="0"/>
          <w:sz w:val="32"/>
          <w:szCs w:val="32"/>
        </w:rPr>
        <w:t>。</w:t>
      </w:r>
      <w:proofErr w:type="gramStart"/>
      <w:r>
        <w:rPr>
          <w:rFonts w:ascii="仿宋_GB2312" w:eastAsia="仿宋_GB2312" w:hAnsi="仿宋_GB2312" w:cs="Times New Roman" w:hint="eastAsia"/>
          <w:bCs/>
          <w:kern w:val="0"/>
          <w:sz w:val="32"/>
          <w:szCs w:val="32"/>
        </w:rPr>
        <w:t>济通公司</w:t>
      </w:r>
      <w:proofErr w:type="gramEnd"/>
      <w:r>
        <w:rPr>
          <w:rFonts w:ascii="仿宋_GB2312" w:eastAsia="仿宋_GB2312" w:hAnsi="仿宋_GB2312" w:cs="Times New Roman" w:hint="eastAsia"/>
          <w:bCs/>
          <w:kern w:val="0"/>
          <w:sz w:val="32"/>
          <w:szCs w:val="32"/>
        </w:rPr>
        <w:t>制定的安全生产责任制度没有覆盖本企业所有组织和岗位，且与不同岗位人员签订的安全生产目标责任书内容相同，没有结合企业自身实际，明确从主要负责人到一线从业人员的安全生产责任内容、范围和考核标准；全员安全生产责任制没有得到有效落实，各岗位人员均通过临时分配工作任务来开展日常工作。</w:t>
      </w:r>
    </w:p>
    <w:p w14:paraId="09212997"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2.</w:t>
      </w:r>
      <w:r>
        <w:rPr>
          <w:rFonts w:ascii="仿宋_GB2312" w:eastAsia="仿宋_GB2312" w:hAnsi="仿宋_GB2312" w:cs="Times New Roman" w:hint="eastAsia"/>
          <w:b/>
          <w:kern w:val="0"/>
          <w:sz w:val="32"/>
          <w:szCs w:val="32"/>
        </w:rPr>
        <w:t>落实车辆动态监控制度弄虚作假。</w:t>
      </w:r>
      <w:proofErr w:type="gramStart"/>
      <w:r>
        <w:rPr>
          <w:rFonts w:ascii="仿宋_GB2312" w:eastAsia="仿宋_GB2312" w:hAnsi="仿宋_GB2312" w:cs="Times New Roman" w:hint="eastAsia"/>
          <w:bCs/>
          <w:kern w:val="0"/>
          <w:sz w:val="32"/>
          <w:szCs w:val="32"/>
        </w:rPr>
        <w:t>济通公司</w:t>
      </w:r>
      <w:proofErr w:type="gramEnd"/>
      <w:r>
        <w:rPr>
          <w:rFonts w:ascii="仿宋_GB2312" w:eastAsia="仿宋_GB2312" w:hAnsi="仿宋_GB2312" w:cs="Times New Roman" w:hint="eastAsia"/>
          <w:bCs/>
          <w:kern w:val="0"/>
          <w:sz w:val="32"/>
          <w:szCs w:val="32"/>
        </w:rPr>
        <w:t>未按规定</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13"/>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实时监控企业车辆运行状况，</w:t>
      </w:r>
      <w:r>
        <w:rPr>
          <w:rFonts w:ascii="Segoe UI Emoji" w:eastAsia="仿宋_GB2312" w:hAnsi="Segoe UI Emoji" w:cs="Segoe UI Emoji" w:hint="eastAsia"/>
          <w:bCs/>
          <w:kern w:val="0"/>
          <w:sz w:val="32"/>
          <w:szCs w:val="32"/>
        </w:rPr>
        <w:t>《车辆动态监控值班记录本》上记录的夜间车辆动态监控信息存在后续补录和编造的情况</w:t>
      </w:r>
      <w:r>
        <w:rPr>
          <w:rFonts w:ascii="仿宋_GB2312" w:eastAsia="仿宋_GB2312" w:hAnsi="仿宋_GB2312" w:cs="Times New Roman" w:hint="eastAsia"/>
          <w:bCs/>
          <w:kern w:val="0"/>
          <w:sz w:val="32"/>
          <w:szCs w:val="32"/>
        </w:rPr>
        <w:t>。</w:t>
      </w:r>
    </w:p>
    <w:p w14:paraId="584546D1"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
          <w:kern w:val="0"/>
          <w:sz w:val="32"/>
          <w:szCs w:val="32"/>
        </w:rPr>
        <w:lastRenderedPageBreak/>
        <w:t>3.安全生产规章制度严重缺失。</w:t>
      </w:r>
      <w:proofErr w:type="gramStart"/>
      <w:r>
        <w:rPr>
          <w:rFonts w:ascii="仿宋_GB2312" w:eastAsia="仿宋_GB2312" w:hAnsi="仿宋_GB2312" w:cs="Times New Roman" w:hint="eastAsia"/>
          <w:bCs/>
          <w:kern w:val="0"/>
          <w:sz w:val="32"/>
          <w:szCs w:val="32"/>
        </w:rPr>
        <w:t>济通公司</w:t>
      </w:r>
      <w:proofErr w:type="gramEnd"/>
      <w:r>
        <w:rPr>
          <w:rFonts w:ascii="仿宋_GB2312" w:eastAsia="仿宋_GB2312" w:hAnsi="仿宋_GB2312" w:cs="Times New Roman" w:hint="eastAsia"/>
          <w:bCs/>
          <w:kern w:val="0"/>
          <w:sz w:val="32"/>
          <w:szCs w:val="32"/>
        </w:rPr>
        <w:t>未开展风险分级管控和隐患排查治理双重预防体系建设</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14"/>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，缺少安全生产责任考核奖惩、动态监控管理</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15"/>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等相关制度。</w:t>
      </w:r>
    </w:p>
    <w:p w14:paraId="74BAAC45" w14:textId="77777777" w:rsidR="00626DB0" w:rsidRDefault="00000000">
      <w:pPr>
        <w:spacing w:line="560" w:lineRule="exact"/>
        <w:ind w:firstLine="640"/>
        <w:rPr>
          <w:rFonts w:ascii="仿宋_GB2312" w:eastAsia="仿宋_GB2312" w:hAnsi="仿宋_GB2312" w:cs="Times New Roman" w:hint="eastAsia"/>
          <w:b/>
          <w:kern w:val="0"/>
          <w:sz w:val="32"/>
          <w:szCs w:val="32"/>
        </w:rPr>
      </w:pPr>
      <w:r>
        <w:rPr>
          <w:rFonts w:ascii="仿宋_GB2312" w:eastAsia="仿宋_GB2312" w:hAnsi="仿宋_GB2312" w:cs="Times New Roman" w:hint="eastAsia"/>
          <w:b/>
          <w:kern w:val="0"/>
          <w:sz w:val="32"/>
          <w:szCs w:val="32"/>
        </w:rPr>
        <w:t>4.部分安全管理规章制度未严格落实。</w:t>
      </w:r>
      <w:r>
        <w:rPr>
          <w:rFonts w:ascii="仿宋_GB2312" w:eastAsia="仿宋_GB2312" w:hAnsi="仿宋_GB2312" w:cs="Times New Roman" w:hint="eastAsia"/>
          <w:bCs/>
          <w:kern w:val="0"/>
          <w:sz w:val="32"/>
          <w:szCs w:val="32"/>
        </w:rPr>
        <w:t>作为大货车挂靠公司，</w:t>
      </w:r>
      <w:proofErr w:type="gramStart"/>
      <w:r>
        <w:rPr>
          <w:rFonts w:ascii="仿宋_GB2312" w:eastAsia="仿宋_GB2312" w:hAnsi="仿宋_GB2312" w:cs="Times New Roman" w:hint="eastAsia"/>
          <w:bCs/>
          <w:kern w:val="0"/>
          <w:sz w:val="32"/>
          <w:szCs w:val="32"/>
        </w:rPr>
        <w:t>济通公司</w:t>
      </w:r>
      <w:proofErr w:type="gramEnd"/>
      <w:r>
        <w:rPr>
          <w:rFonts w:ascii="仿宋_GB2312" w:eastAsia="仿宋_GB2312" w:hAnsi="仿宋_GB2312" w:cs="Times New Roman" w:hint="eastAsia"/>
          <w:bCs/>
          <w:kern w:val="0"/>
          <w:sz w:val="32"/>
          <w:szCs w:val="32"/>
        </w:rPr>
        <w:t>对挂靠车辆重收费、轻管理；对公司车辆驾驶员安全教育培训流于形式</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16"/>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，2024年</w:t>
      </w:r>
      <w:proofErr w:type="gramStart"/>
      <w:r>
        <w:rPr>
          <w:rFonts w:ascii="仿宋_GB2312" w:eastAsia="仿宋_GB2312" w:hAnsi="仿宋_GB2312" w:cs="Times New Roman" w:hint="eastAsia"/>
          <w:bCs/>
          <w:kern w:val="0"/>
          <w:sz w:val="32"/>
          <w:szCs w:val="32"/>
        </w:rPr>
        <w:t>以来济通</w:t>
      </w:r>
      <w:proofErr w:type="gramEnd"/>
      <w:r>
        <w:rPr>
          <w:rFonts w:ascii="仿宋_GB2312" w:eastAsia="仿宋_GB2312" w:hAnsi="仿宋_GB2312" w:cs="Times New Roman" w:hint="eastAsia"/>
          <w:bCs/>
          <w:kern w:val="0"/>
          <w:sz w:val="32"/>
          <w:szCs w:val="32"/>
        </w:rPr>
        <w:t>公司未对涉</w:t>
      </w:r>
      <w:proofErr w:type="gramStart"/>
      <w:r>
        <w:rPr>
          <w:rFonts w:ascii="仿宋_GB2312" w:eastAsia="仿宋_GB2312" w:hAnsi="仿宋_GB2312" w:cs="Times New Roman" w:hint="eastAsia"/>
          <w:bCs/>
          <w:kern w:val="0"/>
          <w:sz w:val="32"/>
          <w:szCs w:val="32"/>
        </w:rPr>
        <w:t>事车辆</w:t>
      </w:r>
      <w:proofErr w:type="gramEnd"/>
      <w:r>
        <w:rPr>
          <w:rFonts w:eastAsia="仿宋_GB2312" w:cs="Times New Roman" w:hint="eastAsia"/>
          <w:bCs/>
          <w:kern w:val="0"/>
          <w:sz w:val="32"/>
          <w:szCs w:val="32"/>
        </w:rPr>
        <w:t>安全技术状况</w:t>
      </w:r>
      <w:r>
        <w:rPr>
          <w:rFonts w:ascii="仿宋_GB2312" w:eastAsia="仿宋_GB2312" w:hAnsi="仿宋_GB2312" w:cs="Times New Roman" w:hint="eastAsia"/>
          <w:bCs/>
          <w:kern w:val="0"/>
          <w:sz w:val="32"/>
          <w:szCs w:val="32"/>
        </w:rPr>
        <w:t>进行过监督检查</w:t>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17"/>
      </w:r>
      <w:r>
        <w:rPr>
          <w:rFonts w:ascii="仿宋_GB2312" w:eastAsia="仿宋_GB2312" w:hAnsi="仿宋_GB2312" w:cs="仿宋_GB2312" w:hint="eastAsia"/>
          <w:bCs/>
          <w:kern w:val="0"/>
          <w:sz w:val="32"/>
          <w:szCs w:val="32"/>
          <w:vertAlign w:val="superscript"/>
        </w:rPr>
        <w:t>][</w:t>
      </w:r>
      <w:r>
        <w:rPr>
          <w:rFonts w:ascii="仿宋_GB2312" w:eastAsia="仿宋_GB2312" w:hAnsi="仿宋_GB2312" w:cs="仿宋_GB2312" w:hint="eastAsia"/>
          <w:bCs/>
          <w:kern w:val="0"/>
          <w:sz w:val="32"/>
          <w:szCs w:val="32"/>
          <w:vertAlign w:val="superscript"/>
        </w:rPr>
        <w:footnoteReference w:id="18"/>
      </w:r>
      <w:r>
        <w:rPr>
          <w:rFonts w:ascii="仿宋_GB2312" w:eastAsia="仿宋_GB2312" w:hAnsi="仿宋_GB2312" w:cs="仿宋_GB2312" w:hint="eastAsia"/>
          <w:bCs/>
          <w:kern w:val="0"/>
          <w:sz w:val="32"/>
          <w:szCs w:val="32"/>
          <w:vertAlign w:val="superscript"/>
        </w:rPr>
        <w:t>]</w:t>
      </w:r>
      <w:r>
        <w:rPr>
          <w:rFonts w:ascii="仿宋_GB2312" w:eastAsia="仿宋_GB2312" w:hAnsi="仿宋_GB2312" w:cs="Times New Roman" w:hint="eastAsia"/>
          <w:bCs/>
          <w:kern w:val="0"/>
          <w:sz w:val="32"/>
          <w:szCs w:val="32"/>
        </w:rPr>
        <w:t>，未发现其存在制动性能不合格、行驶系统（轮胎）不符合相关标准规定、左前行车灯及左前转向灯均失效不工作等问题。</w:t>
      </w:r>
    </w:p>
    <w:p w14:paraId="386FC5EF"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108" w:name="_Toc23321"/>
      <w:bookmarkStart w:id="109" w:name="_Toc27863"/>
      <w:bookmarkStart w:id="110" w:name="_Toc31230"/>
      <w:bookmarkStart w:id="111" w:name="_Toc20731"/>
      <w:bookmarkStart w:id="112" w:name="_Toc192"/>
      <w:r>
        <w:rPr>
          <w:rFonts w:ascii="仿宋" w:eastAsia="楷体_GB2312" w:hAnsi="仿宋" w:cs="仿宋" w:hint="eastAsia"/>
          <w:kern w:val="0"/>
          <w:sz w:val="32"/>
          <w:szCs w:val="32"/>
        </w:rPr>
        <w:t>（二）有关部门存在的问题</w:t>
      </w:r>
      <w:bookmarkEnd w:id="108"/>
      <w:bookmarkEnd w:id="109"/>
      <w:bookmarkEnd w:id="110"/>
      <w:bookmarkEnd w:id="111"/>
      <w:bookmarkEnd w:id="112"/>
    </w:p>
    <w:p w14:paraId="330926D6" w14:textId="77777777" w:rsidR="00626DB0" w:rsidRDefault="00000000">
      <w:pPr>
        <w:spacing w:line="560" w:lineRule="exact"/>
        <w:ind w:firstLine="640"/>
        <w:rPr>
          <w:rFonts w:eastAsia="仿宋_GB2312" w:cs="Times New Roman"/>
          <w:bCs/>
          <w:kern w:val="0"/>
          <w:sz w:val="32"/>
          <w:szCs w:val="32"/>
          <w:lang w:bidi="ar"/>
        </w:rPr>
      </w:pPr>
      <w:r>
        <w:rPr>
          <w:rFonts w:ascii="仿宋_GB2312" w:eastAsia="仿宋_GB2312" w:hAnsi="仿宋_GB2312" w:cs="Times New Roman" w:hint="eastAsia"/>
          <w:bCs/>
          <w:kern w:val="0"/>
          <w:sz w:val="32"/>
          <w:szCs w:val="32"/>
        </w:rPr>
        <w:t>山西省泽州县交通运输局综合执法队（以下简称泽州县交通执法队）开展货运行业安全的事务性工作不严谨规范。2023年以来，泽州县交通执法队</w:t>
      </w:r>
      <w:proofErr w:type="gramStart"/>
      <w:r>
        <w:rPr>
          <w:rFonts w:ascii="仿宋_GB2312" w:eastAsia="仿宋_GB2312" w:hAnsi="仿宋_GB2312" w:cs="Times New Roman" w:hint="eastAsia"/>
          <w:bCs/>
          <w:kern w:val="0"/>
          <w:sz w:val="32"/>
          <w:szCs w:val="32"/>
        </w:rPr>
        <w:t>对济通公司</w:t>
      </w:r>
      <w:proofErr w:type="gramEnd"/>
      <w:r>
        <w:rPr>
          <w:rFonts w:ascii="仿宋_GB2312" w:eastAsia="仿宋_GB2312" w:hAnsi="仿宋_GB2312" w:cs="Times New Roman" w:hint="eastAsia"/>
          <w:bCs/>
          <w:kern w:val="0"/>
          <w:sz w:val="32"/>
          <w:szCs w:val="32"/>
        </w:rPr>
        <w:t>多次开展</w:t>
      </w:r>
      <w:proofErr w:type="gramStart"/>
      <w:r>
        <w:rPr>
          <w:rFonts w:ascii="仿宋_GB2312" w:eastAsia="仿宋_GB2312" w:hAnsi="仿宋_GB2312" w:cs="Times New Roman" w:hint="eastAsia"/>
          <w:bCs/>
          <w:kern w:val="0"/>
          <w:sz w:val="32"/>
          <w:szCs w:val="32"/>
        </w:rPr>
        <w:t>过入企检查</w:t>
      </w:r>
      <w:proofErr w:type="gramEnd"/>
      <w:r>
        <w:rPr>
          <w:rFonts w:ascii="仿宋_GB2312" w:eastAsia="仿宋_GB2312" w:hAnsi="仿宋_GB2312" w:cs="Times New Roman" w:hint="eastAsia"/>
          <w:bCs/>
          <w:kern w:val="0"/>
          <w:sz w:val="32"/>
          <w:szCs w:val="32"/>
        </w:rPr>
        <w:t>，均没有</w:t>
      </w:r>
      <w:proofErr w:type="gramStart"/>
      <w:r>
        <w:rPr>
          <w:rFonts w:ascii="仿宋_GB2312" w:eastAsia="仿宋_GB2312" w:hAnsi="仿宋_GB2312" w:cs="Times New Roman" w:hint="eastAsia"/>
          <w:bCs/>
          <w:kern w:val="0"/>
          <w:sz w:val="32"/>
          <w:szCs w:val="32"/>
        </w:rPr>
        <w:t>发现济通公司</w:t>
      </w:r>
      <w:proofErr w:type="gramEnd"/>
      <w:r>
        <w:rPr>
          <w:rFonts w:ascii="仿宋_GB2312" w:eastAsia="仿宋_GB2312" w:hAnsi="仿宋_GB2312" w:cs="Times New Roman" w:hint="eastAsia"/>
          <w:bCs/>
          <w:kern w:val="0"/>
          <w:sz w:val="32"/>
          <w:szCs w:val="32"/>
        </w:rPr>
        <w:t>存在的全员安全生产责任制不健全、落实车辆动态监控管理制度弄虚作假、安全生产规章制度严重缺失、部分安</w:t>
      </w:r>
      <w:r>
        <w:rPr>
          <w:rFonts w:ascii="仿宋_GB2312" w:eastAsia="仿宋_GB2312" w:hAnsi="仿宋_GB2312" w:cs="Times New Roman" w:hint="eastAsia"/>
          <w:bCs/>
          <w:kern w:val="0"/>
          <w:sz w:val="32"/>
          <w:szCs w:val="32"/>
        </w:rPr>
        <w:lastRenderedPageBreak/>
        <w:t>全管理规章制度未严格落实等问题。</w:t>
      </w:r>
    </w:p>
    <w:p w14:paraId="01239E63" w14:textId="77777777" w:rsidR="00626DB0" w:rsidRDefault="00000000">
      <w:pPr>
        <w:pStyle w:val="afc"/>
        <w:numPr>
          <w:ilvl w:val="0"/>
          <w:numId w:val="1"/>
        </w:numPr>
        <w:ind w:firstLine="640"/>
        <w:rPr>
          <w:rFonts w:hint="eastAsia"/>
          <w:kern w:val="0"/>
        </w:rPr>
      </w:pPr>
      <w:bookmarkStart w:id="113" w:name="_Toc31767"/>
      <w:bookmarkStart w:id="114" w:name="_Toc12765"/>
      <w:bookmarkStart w:id="115" w:name="_Toc27112"/>
      <w:bookmarkStart w:id="116" w:name="_Toc11405"/>
      <w:bookmarkStart w:id="117" w:name="_Toc11930"/>
      <w:r>
        <w:rPr>
          <w:rFonts w:hint="eastAsia"/>
          <w:kern w:val="0"/>
        </w:rPr>
        <w:t>对有关责任人员和责任单位的处理建议</w:t>
      </w:r>
      <w:bookmarkEnd w:id="113"/>
      <w:bookmarkEnd w:id="114"/>
      <w:bookmarkEnd w:id="115"/>
      <w:bookmarkEnd w:id="116"/>
      <w:bookmarkEnd w:id="117"/>
    </w:p>
    <w:p w14:paraId="4E7FE9BF" w14:textId="77777777" w:rsidR="00626DB0" w:rsidRDefault="00000000">
      <w:pPr>
        <w:keepNext/>
        <w:keepLines/>
        <w:spacing w:line="560" w:lineRule="exact"/>
        <w:ind w:firstLine="640"/>
        <w:contextualSpacing/>
        <w:outlineLvl w:val="1"/>
        <w:rPr>
          <w:rFonts w:cs="Times New Roman"/>
          <w:kern w:val="0"/>
          <w:sz w:val="24"/>
        </w:rPr>
      </w:pPr>
      <w:bookmarkStart w:id="118" w:name="_Toc21327"/>
      <w:bookmarkStart w:id="119" w:name="_Toc12638"/>
      <w:bookmarkStart w:id="120" w:name="_Toc30907"/>
      <w:bookmarkStart w:id="121" w:name="_Toc3781"/>
      <w:bookmarkStart w:id="122" w:name="_Toc22031"/>
      <w:r>
        <w:rPr>
          <w:rFonts w:ascii="仿宋" w:eastAsia="楷体_GB2312" w:hAnsi="仿宋" w:cs="楷体_GB2312" w:hint="eastAsia"/>
          <w:kern w:val="0"/>
          <w:sz w:val="32"/>
          <w:szCs w:val="32"/>
          <w:lang w:bidi="ar"/>
        </w:rPr>
        <w:t>（一）对有关责任人员的处理建议</w:t>
      </w:r>
      <w:bookmarkEnd w:id="118"/>
      <w:bookmarkEnd w:id="119"/>
      <w:bookmarkEnd w:id="120"/>
      <w:bookmarkEnd w:id="121"/>
      <w:bookmarkEnd w:id="122"/>
    </w:p>
    <w:p w14:paraId="1C371D8E"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1.孙茹梦，女，电动摩托车驾驶员。无证驾驶电动摩托车发生事故，对事故发生负有直接责任。因其在事故中已死亡，免予追究相关责任。</w:t>
      </w:r>
    </w:p>
    <w:p w14:paraId="09759560" w14:textId="77777777" w:rsidR="00626DB0" w:rsidRDefault="00000000">
      <w:pPr>
        <w:spacing w:line="560" w:lineRule="exact"/>
        <w:ind w:firstLine="640"/>
        <w:rPr>
          <w:rFonts w:ascii="仿宋_GB2312" w:eastAsia="仿宋_GB2312" w:cs="Times New Roman"/>
          <w:bCs/>
          <w:kern w:val="0"/>
          <w:sz w:val="32"/>
          <w:szCs w:val="32"/>
        </w:rPr>
      </w:pPr>
      <w:r>
        <w:rPr>
          <w:rFonts w:ascii="仿宋_GB2312" w:eastAsia="仿宋_GB2312" w:hAnsi="仿宋_GB2312" w:cs="Times New Roman" w:hint="eastAsia"/>
          <w:bCs/>
          <w:kern w:val="0"/>
          <w:sz w:val="32"/>
          <w:szCs w:val="32"/>
        </w:rPr>
        <w:t>2.刘牛牛，男，</w:t>
      </w:r>
      <w:r>
        <w:rPr>
          <w:rFonts w:ascii="仿宋_GB2312" w:eastAsia="仿宋_GB2312" w:hAnsi="仿宋_GB2312" w:cs="仿宋_GB2312" w:hint="eastAsia"/>
          <w:bCs/>
          <w:kern w:val="0"/>
          <w:sz w:val="32"/>
          <w:szCs w:val="40"/>
        </w:rPr>
        <w:t>大货车</w:t>
      </w:r>
      <w:r>
        <w:rPr>
          <w:rFonts w:ascii="仿宋_GB2312" w:eastAsia="仿宋_GB2312" w:hAnsi="仿宋_GB2312" w:cs="Times New Roman" w:hint="eastAsia"/>
          <w:bCs/>
          <w:kern w:val="0"/>
          <w:sz w:val="32"/>
          <w:szCs w:val="32"/>
        </w:rPr>
        <w:t>驾驶人</w:t>
      </w:r>
      <w:r>
        <w:rPr>
          <w:rFonts w:ascii="仿宋" w:eastAsia="仿宋" w:hAnsi="仿宋" w:cs="仿宋" w:hint="eastAsia"/>
          <w:color w:val="000000"/>
          <w:kern w:val="0"/>
          <w:sz w:val="32"/>
          <w:szCs w:val="32"/>
        </w:rPr>
        <w:t>。</w:t>
      </w:r>
      <w:r>
        <w:rPr>
          <w:rFonts w:ascii="仿宋_GB2312" w:eastAsia="仿宋_GB2312" w:cs="Times New Roman" w:hint="eastAsia"/>
          <w:bCs/>
          <w:kern w:val="0"/>
          <w:sz w:val="32"/>
          <w:szCs w:val="32"/>
        </w:rPr>
        <w:t>对事故发生负有直接责任，涉嫌交通肇事罪，建议司法机关</w:t>
      </w:r>
      <w:r>
        <w:rPr>
          <w:rFonts w:ascii="仿宋_GB2312" w:eastAsia="仿宋_GB2312" w:hAnsi="仿宋_GB2312" w:cs="Times New Roman" w:hint="eastAsia"/>
          <w:bCs/>
          <w:kern w:val="0"/>
          <w:sz w:val="32"/>
          <w:szCs w:val="32"/>
        </w:rPr>
        <w:t>依法</w:t>
      </w:r>
      <w:r>
        <w:rPr>
          <w:rFonts w:ascii="仿宋_GB2312" w:eastAsia="仿宋_GB2312" w:cs="Times New Roman" w:hint="eastAsia"/>
          <w:bCs/>
          <w:kern w:val="0"/>
          <w:sz w:val="32"/>
          <w:szCs w:val="32"/>
        </w:rPr>
        <w:t>追究其刑事责任，已于4月26日被公安机关移送起诉。</w:t>
      </w:r>
    </w:p>
    <w:p w14:paraId="7EF02D9B"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3.冯胜利，男，泽</w:t>
      </w:r>
      <w:proofErr w:type="gramStart"/>
      <w:r>
        <w:rPr>
          <w:rFonts w:ascii="仿宋_GB2312" w:eastAsia="仿宋_GB2312" w:hAnsi="仿宋_GB2312" w:cs="Times New Roman" w:hint="eastAsia"/>
          <w:bCs/>
          <w:kern w:val="0"/>
          <w:sz w:val="32"/>
          <w:szCs w:val="32"/>
        </w:rPr>
        <w:t>州县济通汽车</w:t>
      </w:r>
      <w:proofErr w:type="gramEnd"/>
      <w:r>
        <w:rPr>
          <w:rFonts w:ascii="仿宋_GB2312" w:eastAsia="仿宋_GB2312" w:hAnsi="仿宋_GB2312" w:cs="仿宋_GB2312" w:hint="eastAsia"/>
          <w:bCs/>
          <w:kern w:val="0"/>
          <w:sz w:val="32"/>
          <w:szCs w:val="32"/>
          <w:lang w:bidi="ar"/>
        </w:rPr>
        <w:t>有限公司</w:t>
      </w:r>
      <w:r>
        <w:rPr>
          <w:rFonts w:ascii="仿宋_GB2312" w:eastAsia="仿宋_GB2312" w:hAnsi="仿宋_GB2312" w:cs="Times New Roman" w:hint="eastAsia"/>
          <w:bCs/>
          <w:kern w:val="0"/>
          <w:sz w:val="32"/>
          <w:szCs w:val="32"/>
        </w:rPr>
        <w:t>法人</w:t>
      </w:r>
      <w:proofErr w:type="gramStart"/>
      <w:r>
        <w:rPr>
          <w:rFonts w:ascii="仿宋_GB2312" w:eastAsia="仿宋_GB2312" w:hAnsi="仿宋_GB2312" w:cs="Times New Roman" w:hint="eastAsia"/>
          <w:bCs/>
          <w:kern w:val="0"/>
          <w:sz w:val="32"/>
          <w:szCs w:val="32"/>
        </w:rPr>
        <w:t>兼安全</w:t>
      </w:r>
      <w:proofErr w:type="gramEnd"/>
      <w:r>
        <w:rPr>
          <w:rFonts w:ascii="仿宋_GB2312" w:eastAsia="仿宋_GB2312" w:hAnsi="仿宋_GB2312" w:cs="Times New Roman" w:hint="eastAsia"/>
          <w:bCs/>
          <w:kern w:val="0"/>
          <w:sz w:val="32"/>
          <w:szCs w:val="32"/>
        </w:rPr>
        <w:t>小组组长，公司安全生产第一责任人。履行安全生产职责不到位</w:t>
      </w:r>
      <w:r>
        <w:rPr>
          <w:rFonts w:ascii="仿宋_GB2312" w:eastAsia="仿宋_GB2312" w:cs="Times New Roman" w:hint="eastAsia"/>
          <w:bCs/>
          <w:kern w:val="0"/>
          <w:sz w:val="32"/>
          <w:szCs w:val="32"/>
          <w:vertAlign w:val="superscript"/>
        </w:rPr>
        <w:t>[</w:t>
      </w:r>
      <w:r>
        <w:rPr>
          <w:rFonts w:ascii="仿宋_GB2312" w:eastAsia="仿宋_GB2312" w:cs="Times New Roman" w:hint="eastAsia"/>
          <w:bCs/>
          <w:kern w:val="0"/>
          <w:sz w:val="32"/>
          <w:szCs w:val="32"/>
          <w:vertAlign w:val="superscript"/>
        </w:rPr>
        <w:footnoteReference w:id="19"/>
      </w:r>
      <w:r>
        <w:rPr>
          <w:rFonts w:ascii="仿宋_GB2312" w:eastAsia="仿宋_GB2312" w:cs="Times New Roman" w:hint="eastAsia"/>
          <w:bCs/>
          <w:kern w:val="0"/>
          <w:sz w:val="32"/>
          <w:szCs w:val="32"/>
          <w:vertAlign w:val="superscript"/>
        </w:rPr>
        <w:t>]</w:t>
      </w:r>
      <w:r>
        <w:rPr>
          <w:rFonts w:ascii="仿宋_GB2312" w:eastAsia="仿宋_GB2312" w:hAnsi="仿宋_GB2312" w:cs="Times New Roman" w:hint="eastAsia"/>
          <w:bCs/>
          <w:kern w:val="0"/>
          <w:sz w:val="32"/>
          <w:szCs w:val="32"/>
        </w:rPr>
        <w:t>，对事故发生负有主要责任。建议泽</w:t>
      </w:r>
      <w:proofErr w:type="gramStart"/>
      <w:r>
        <w:rPr>
          <w:rFonts w:ascii="仿宋_GB2312" w:eastAsia="仿宋_GB2312" w:hAnsi="仿宋_GB2312" w:cs="Times New Roman" w:hint="eastAsia"/>
          <w:bCs/>
          <w:kern w:val="0"/>
          <w:sz w:val="32"/>
          <w:szCs w:val="32"/>
        </w:rPr>
        <w:t>州县济通汽车</w:t>
      </w:r>
      <w:proofErr w:type="gramEnd"/>
      <w:r>
        <w:rPr>
          <w:rFonts w:ascii="仿宋_GB2312" w:eastAsia="仿宋_GB2312" w:hAnsi="仿宋_GB2312" w:cs="Times New Roman" w:hint="eastAsia"/>
          <w:bCs/>
          <w:kern w:val="0"/>
          <w:sz w:val="32"/>
          <w:szCs w:val="32"/>
        </w:rPr>
        <w:t>有限公司按照公司法和公司章程的有关规定，对其给予撤职处分，从撤职之日起，五年内不得担任任何生产经营单位的主要负责人，并由平顶山市应急管理部门按照《中华人民共和国安全生产法》第九十五条第（二）项之规定对其进行行政处罚。</w:t>
      </w:r>
    </w:p>
    <w:p w14:paraId="5F129A2E" w14:textId="77777777" w:rsidR="00626DB0" w:rsidRDefault="00000000">
      <w:pPr>
        <w:spacing w:line="560" w:lineRule="exact"/>
        <w:ind w:firstLine="640"/>
        <w:rPr>
          <w:rFonts w:ascii="宋体" w:eastAsia="仿宋_GB2312" w:hAnsi="仿宋_GB2312" w:cs="Times New Roman" w:hint="eastAsia"/>
          <w:bCs/>
          <w:kern w:val="0"/>
          <w:sz w:val="32"/>
          <w:szCs w:val="32"/>
          <w:lang w:bidi="ar"/>
        </w:rPr>
      </w:pPr>
      <w:r>
        <w:rPr>
          <w:rFonts w:ascii="仿宋_GB2312" w:eastAsia="仿宋_GB2312" w:hAnsi="仿宋_GB2312" w:cs="Times New Roman" w:hint="eastAsia"/>
          <w:bCs/>
          <w:kern w:val="0"/>
          <w:sz w:val="32"/>
          <w:szCs w:val="32"/>
        </w:rPr>
        <w:t>4</w:t>
      </w:r>
      <w:r>
        <w:rPr>
          <w:rFonts w:eastAsia="仿宋_GB2312" w:hAnsi="仿宋_GB2312" w:cs="Times New Roman"/>
          <w:bCs/>
          <w:kern w:val="0"/>
          <w:sz w:val="32"/>
          <w:szCs w:val="32"/>
        </w:rPr>
        <w:t>.</w:t>
      </w:r>
      <w:r>
        <w:rPr>
          <w:rFonts w:ascii="仿宋_GB2312" w:eastAsia="仿宋_GB2312" w:hAnsi="仿宋_GB2312" w:cs="仿宋_GB2312" w:hint="eastAsia"/>
          <w:sz w:val="32"/>
          <w:szCs w:val="32"/>
        </w:rPr>
        <w:t>对于在事故调查过程中发现的有关公职人员履职方面的问题线索及相关材料，移交纪检监察部门。</w:t>
      </w:r>
    </w:p>
    <w:p w14:paraId="67B1AEC0"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123" w:name="_Toc30706"/>
      <w:bookmarkStart w:id="124" w:name="_Toc24187"/>
      <w:bookmarkStart w:id="125" w:name="_Toc5269"/>
      <w:bookmarkStart w:id="126" w:name="_Toc12873"/>
      <w:bookmarkStart w:id="127" w:name="_Toc31253"/>
      <w:r>
        <w:rPr>
          <w:rFonts w:ascii="仿宋" w:eastAsia="楷体_GB2312" w:hAnsi="仿宋" w:cs="仿宋" w:hint="eastAsia"/>
          <w:kern w:val="0"/>
          <w:sz w:val="32"/>
          <w:szCs w:val="32"/>
        </w:rPr>
        <w:lastRenderedPageBreak/>
        <w:t>（二）对有关单位的处理建议</w:t>
      </w:r>
      <w:bookmarkEnd w:id="123"/>
      <w:bookmarkEnd w:id="124"/>
      <w:bookmarkEnd w:id="125"/>
      <w:bookmarkEnd w:id="126"/>
      <w:bookmarkEnd w:id="127"/>
    </w:p>
    <w:p w14:paraId="2689E600" w14:textId="77777777" w:rsidR="00626DB0" w:rsidRDefault="00000000">
      <w:pPr>
        <w:spacing w:line="560" w:lineRule="exact"/>
        <w:ind w:firstLine="640"/>
        <w:rPr>
          <w:rFonts w:ascii="宋体" w:eastAsia="仿宋_GB2312" w:hAnsi="仿宋_GB2312" w:cs="Times New Roman" w:hint="eastAsia"/>
          <w:bCs/>
          <w:kern w:val="0"/>
          <w:sz w:val="32"/>
          <w:szCs w:val="32"/>
          <w:lang w:bidi="ar"/>
        </w:rPr>
      </w:pPr>
      <w:r>
        <w:rPr>
          <w:rFonts w:ascii="宋体" w:eastAsia="仿宋_GB2312" w:hAnsi="仿宋_GB2312" w:cs="Times New Roman" w:hint="eastAsia"/>
          <w:bCs/>
          <w:kern w:val="0"/>
          <w:sz w:val="32"/>
          <w:szCs w:val="32"/>
          <w:lang w:bidi="ar"/>
        </w:rPr>
        <w:t>建议由平顶山市应急管理部门按照《中华人民共和国安全生产法》等相关规定对泽</w:t>
      </w:r>
      <w:proofErr w:type="gramStart"/>
      <w:r>
        <w:rPr>
          <w:rFonts w:ascii="宋体" w:eastAsia="仿宋_GB2312" w:hAnsi="仿宋_GB2312" w:cs="Times New Roman" w:hint="eastAsia"/>
          <w:bCs/>
          <w:kern w:val="0"/>
          <w:sz w:val="32"/>
          <w:szCs w:val="32"/>
          <w:lang w:bidi="ar"/>
        </w:rPr>
        <w:t>州县济通汽车</w:t>
      </w:r>
      <w:proofErr w:type="gramEnd"/>
      <w:r>
        <w:rPr>
          <w:rFonts w:ascii="宋体" w:eastAsia="仿宋_GB2312" w:hAnsi="仿宋_GB2312" w:cs="Times New Roman" w:hint="eastAsia"/>
          <w:bCs/>
          <w:kern w:val="0"/>
          <w:sz w:val="32"/>
          <w:szCs w:val="32"/>
          <w:lang w:bidi="ar"/>
        </w:rPr>
        <w:t>有限公司进行行政处罚。</w:t>
      </w:r>
    </w:p>
    <w:p w14:paraId="13495735" w14:textId="77777777" w:rsidR="00626DB0" w:rsidRDefault="00000000">
      <w:pPr>
        <w:keepNext/>
        <w:keepLines/>
        <w:numPr>
          <w:ilvl w:val="0"/>
          <w:numId w:val="1"/>
        </w:numPr>
        <w:ind w:firstLine="600"/>
        <w:outlineLvl w:val="0"/>
        <w:rPr>
          <w:rFonts w:eastAsia="黑体"/>
          <w:bCs/>
          <w:kern w:val="0"/>
          <w:sz w:val="30"/>
          <w:szCs w:val="44"/>
          <w:lang w:bidi="ar"/>
        </w:rPr>
      </w:pPr>
      <w:bookmarkStart w:id="128" w:name="_Toc9066"/>
      <w:bookmarkStart w:id="129" w:name="_Toc10248"/>
      <w:bookmarkStart w:id="130" w:name="_Toc6983"/>
      <w:bookmarkStart w:id="131" w:name="_Toc7164"/>
      <w:bookmarkStart w:id="132" w:name="_Toc11460"/>
      <w:r>
        <w:rPr>
          <w:rFonts w:eastAsia="黑体" w:hint="eastAsia"/>
          <w:bCs/>
          <w:kern w:val="0"/>
          <w:sz w:val="30"/>
          <w:szCs w:val="44"/>
          <w:lang w:bidi="ar"/>
        </w:rPr>
        <w:t>防范措施</w:t>
      </w:r>
      <w:r>
        <w:rPr>
          <w:rFonts w:ascii="黑体" w:eastAsia="黑体" w:hAnsi="宋体" w:cs="黑体" w:hint="eastAsia"/>
          <w:bCs/>
          <w:color w:val="000000"/>
          <w:kern w:val="0"/>
          <w:sz w:val="32"/>
          <w:szCs w:val="32"/>
          <w:lang w:bidi="ar"/>
        </w:rPr>
        <w:t>及建议</w:t>
      </w:r>
      <w:bookmarkEnd w:id="128"/>
      <w:bookmarkEnd w:id="129"/>
      <w:bookmarkEnd w:id="130"/>
      <w:bookmarkEnd w:id="131"/>
      <w:bookmarkEnd w:id="132"/>
    </w:p>
    <w:p w14:paraId="7FA3517C"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133" w:name="_Toc19482"/>
      <w:bookmarkStart w:id="134" w:name="_Toc24766"/>
      <w:bookmarkStart w:id="135" w:name="_Toc12279"/>
      <w:bookmarkStart w:id="136" w:name="_Toc3960"/>
      <w:bookmarkStart w:id="137" w:name="_Toc21644"/>
      <w:r>
        <w:rPr>
          <w:rFonts w:ascii="楷体_GB2312" w:eastAsia="楷体_GB2312" w:hAnsi="仿宋" w:cs="楷体_GB2312" w:hint="eastAsia"/>
          <w:kern w:val="0"/>
          <w:sz w:val="32"/>
          <w:szCs w:val="32"/>
          <w:lang w:bidi="ar"/>
        </w:rPr>
        <w:t>（一）进一步树牢安全生产底线思维和红线意识</w:t>
      </w:r>
      <w:bookmarkEnd w:id="133"/>
      <w:bookmarkEnd w:id="134"/>
      <w:bookmarkEnd w:id="135"/>
      <w:bookmarkEnd w:id="136"/>
      <w:bookmarkEnd w:id="137"/>
    </w:p>
    <w:p w14:paraId="3779FBF5"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lang w:bidi="ar"/>
        </w:rPr>
        <w:t>客货</w:t>
      </w:r>
      <w:proofErr w:type="gramStart"/>
      <w:r>
        <w:rPr>
          <w:rFonts w:ascii="仿宋_GB2312" w:eastAsia="仿宋_GB2312" w:hAnsi="仿宋_GB2312" w:cs="Times New Roman" w:hint="eastAsia"/>
          <w:bCs/>
          <w:kern w:val="0"/>
          <w:sz w:val="32"/>
          <w:szCs w:val="32"/>
          <w:lang w:bidi="ar"/>
        </w:rPr>
        <w:t>运生产</w:t>
      </w:r>
      <w:proofErr w:type="gramEnd"/>
      <w:r>
        <w:rPr>
          <w:rFonts w:ascii="仿宋_GB2312" w:eastAsia="仿宋_GB2312" w:hAnsi="仿宋_GB2312" w:cs="Times New Roman" w:hint="eastAsia"/>
          <w:bCs/>
          <w:kern w:val="0"/>
          <w:sz w:val="32"/>
          <w:szCs w:val="32"/>
          <w:lang w:bidi="ar"/>
        </w:rPr>
        <w:t>经营单位和道路交通安全生产监督管理相关职责部门要全面贯彻习近平总书记关于安全生产工作的重要论述，深入落实安全生产相关法律法规和方针政策及上级安排部署，认真</w:t>
      </w:r>
      <w:proofErr w:type="gramStart"/>
      <w:r>
        <w:rPr>
          <w:rFonts w:ascii="仿宋_GB2312" w:eastAsia="仿宋_GB2312" w:hAnsi="仿宋_GB2312" w:cs="Times New Roman" w:hint="eastAsia"/>
          <w:bCs/>
          <w:kern w:val="0"/>
          <w:sz w:val="32"/>
          <w:szCs w:val="32"/>
          <w:lang w:bidi="ar"/>
        </w:rPr>
        <w:t>践行</w:t>
      </w:r>
      <w:proofErr w:type="gramEnd"/>
      <w:r>
        <w:rPr>
          <w:rFonts w:ascii="仿宋_GB2312" w:eastAsia="仿宋_GB2312" w:hAnsi="仿宋_GB2312" w:cs="Times New Roman" w:hint="eastAsia"/>
          <w:bCs/>
          <w:kern w:val="0"/>
          <w:sz w:val="32"/>
          <w:szCs w:val="32"/>
          <w:lang w:bidi="ar"/>
        </w:rPr>
        <w:t>“人民至上、生命至上”理念，坚持安全第一、预防为主的方针，严格落实“管行业必须管安全、管业务必须管安全、管生产经营必须管安全”要求，深刻汲取此次事故教训，时刻紧绷安全生产这根弦，不断强化红线意识，增强忧患意识，守牢安全生产底线，有效防范遏制各类道路交通事故发生。</w:t>
      </w:r>
    </w:p>
    <w:p w14:paraId="5DC3ADDC"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138" w:name="_Toc5807"/>
      <w:bookmarkStart w:id="139" w:name="_Toc5203"/>
      <w:bookmarkStart w:id="140" w:name="_Toc22375"/>
      <w:bookmarkStart w:id="141" w:name="_Toc27861"/>
      <w:bookmarkStart w:id="142" w:name="_Toc20479"/>
      <w:r>
        <w:rPr>
          <w:rFonts w:ascii="仿宋" w:eastAsia="楷体_GB2312" w:hAnsi="仿宋" w:cs="仿宋" w:hint="eastAsia"/>
          <w:kern w:val="0"/>
          <w:sz w:val="32"/>
          <w:szCs w:val="32"/>
        </w:rPr>
        <w:t>（二）进一步落实企业安全生产主体责任</w:t>
      </w:r>
      <w:bookmarkEnd w:id="138"/>
      <w:bookmarkEnd w:id="139"/>
      <w:bookmarkEnd w:id="140"/>
      <w:bookmarkEnd w:id="141"/>
      <w:bookmarkEnd w:id="142"/>
    </w:p>
    <w:p w14:paraId="36F1B22E"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bCs/>
          <w:kern w:val="0"/>
          <w:sz w:val="32"/>
          <w:szCs w:val="32"/>
        </w:rPr>
        <w:t>泽</w:t>
      </w:r>
      <w:proofErr w:type="gramStart"/>
      <w:r>
        <w:rPr>
          <w:rFonts w:ascii="仿宋_GB2312" w:eastAsia="仿宋_GB2312" w:hAnsi="仿宋_GB2312" w:cs="Times New Roman"/>
          <w:bCs/>
          <w:kern w:val="0"/>
          <w:sz w:val="32"/>
          <w:szCs w:val="32"/>
        </w:rPr>
        <w:t>州县济通汽车运输</w:t>
      </w:r>
      <w:proofErr w:type="gramEnd"/>
      <w:r>
        <w:rPr>
          <w:rFonts w:ascii="仿宋_GB2312" w:eastAsia="仿宋_GB2312" w:hAnsi="仿宋_GB2312" w:cs="Times New Roman"/>
          <w:bCs/>
          <w:kern w:val="0"/>
          <w:sz w:val="32"/>
          <w:szCs w:val="32"/>
        </w:rPr>
        <w:t>有限公司</w:t>
      </w:r>
      <w:r>
        <w:rPr>
          <w:rFonts w:ascii="仿宋_GB2312" w:eastAsia="仿宋_GB2312" w:hAnsi="仿宋_GB2312" w:cs="Times New Roman" w:hint="eastAsia"/>
          <w:bCs/>
          <w:kern w:val="0"/>
          <w:sz w:val="32"/>
          <w:szCs w:val="32"/>
        </w:rPr>
        <w:t>要</w:t>
      </w:r>
      <w:r>
        <w:rPr>
          <w:rFonts w:ascii="仿宋_GB2312" w:eastAsia="仿宋_GB2312" w:hAnsi="仿宋_GB2312" w:cs="Times New Roman"/>
          <w:bCs/>
          <w:kern w:val="0"/>
          <w:sz w:val="32"/>
          <w:szCs w:val="32"/>
        </w:rPr>
        <w:t>认真落实企业安全生产主体责任，认真开展安全风险分级管控和隐患排查治理双重预防</w:t>
      </w:r>
      <w:r>
        <w:rPr>
          <w:rFonts w:ascii="仿宋_GB2312" w:eastAsia="仿宋_GB2312" w:hAnsi="仿宋_GB2312" w:cs="Times New Roman" w:hint="eastAsia"/>
          <w:bCs/>
          <w:kern w:val="0"/>
          <w:sz w:val="32"/>
          <w:szCs w:val="32"/>
        </w:rPr>
        <w:t>体系</w:t>
      </w:r>
      <w:r>
        <w:rPr>
          <w:rFonts w:ascii="仿宋_GB2312" w:eastAsia="仿宋_GB2312" w:hAnsi="仿宋_GB2312" w:cs="Times New Roman"/>
          <w:bCs/>
          <w:kern w:val="0"/>
          <w:sz w:val="32"/>
          <w:szCs w:val="32"/>
        </w:rPr>
        <w:t>建设，加强源头安全监管，严格执行国家有关法律法规和规章标准，建立健全全员安全生产责任制和安全管理制度、安全操作规程，规范设置安全生产管理机构，切实加强对所属车辆和驾驶人员的动态监管，强化</w:t>
      </w:r>
      <w:r>
        <w:rPr>
          <w:rFonts w:ascii="仿宋_GB2312" w:eastAsia="仿宋_GB2312" w:hAnsi="仿宋_GB2312" w:cs="Times New Roman" w:hint="eastAsia"/>
          <w:bCs/>
          <w:kern w:val="0"/>
          <w:sz w:val="32"/>
          <w:szCs w:val="32"/>
        </w:rPr>
        <w:t>对</w:t>
      </w:r>
      <w:r>
        <w:rPr>
          <w:rFonts w:ascii="仿宋_GB2312" w:eastAsia="仿宋_GB2312" w:hAnsi="仿宋_GB2312" w:cs="Times New Roman"/>
          <w:bCs/>
          <w:kern w:val="0"/>
          <w:sz w:val="32"/>
          <w:szCs w:val="32"/>
        </w:rPr>
        <w:t>安全管理人员和驾驶人员的教育培训考核，定期召开安全生产会议，认真排查和整改安全生产工作中存在的风险隐患和薄弱环节，及时消除生产安全事故隐患。</w:t>
      </w:r>
    </w:p>
    <w:p w14:paraId="714D5FB5" w14:textId="77777777" w:rsidR="00626DB0" w:rsidRDefault="00000000">
      <w:pPr>
        <w:spacing w:line="560" w:lineRule="exact"/>
        <w:ind w:firstLine="640"/>
        <w:outlineLvl w:val="1"/>
        <w:rPr>
          <w:rFonts w:ascii="仿宋" w:eastAsia="楷体_GB2312" w:hAnsi="仿宋" w:cs="仿宋" w:hint="eastAsia"/>
          <w:kern w:val="0"/>
          <w:sz w:val="32"/>
          <w:szCs w:val="32"/>
        </w:rPr>
      </w:pPr>
      <w:bookmarkStart w:id="143" w:name="_Toc22320"/>
      <w:bookmarkStart w:id="144" w:name="_Toc4257"/>
      <w:bookmarkStart w:id="145" w:name="_Toc20772"/>
      <w:r>
        <w:rPr>
          <w:rFonts w:ascii="仿宋" w:eastAsia="楷体_GB2312" w:hAnsi="仿宋" w:cs="仿宋" w:hint="eastAsia"/>
          <w:kern w:val="0"/>
          <w:sz w:val="32"/>
          <w:szCs w:val="32"/>
        </w:rPr>
        <w:lastRenderedPageBreak/>
        <w:t>（三）进一步加强对道路运输企业的监督检查</w:t>
      </w:r>
      <w:bookmarkEnd w:id="143"/>
      <w:bookmarkEnd w:id="144"/>
      <w:bookmarkEnd w:id="145"/>
    </w:p>
    <w:p w14:paraId="405D8A28"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bCs/>
          <w:kern w:val="0"/>
          <w:sz w:val="32"/>
          <w:szCs w:val="32"/>
        </w:rPr>
        <w:t>泽州县道路运输管理部门要加强对交通运输企业的监督管理，督促企业认真落实主体责任，定期组织开展安全教育培训和隐患排查治理。督促企业落实客货运车辆维护、检测等强制性安全措施，严禁不合格车辆上路行驶。加强对道路运输企业隐患排查的监督检查力度，及时发现企业安全管理方面的突出问题，督促企业认真落实整改。</w:t>
      </w:r>
    </w:p>
    <w:p w14:paraId="5F89ED7B" w14:textId="77777777" w:rsidR="00626DB0" w:rsidRDefault="00000000">
      <w:pPr>
        <w:keepNext/>
        <w:keepLines/>
        <w:numPr>
          <w:ilvl w:val="0"/>
          <w:numId w:val="2"/>
        </w:numPr>
        <w:spacing w:line="560" w:lineRule="exact"/>
        <w:ind w:firstLine="640"/>
        <w:contextualSpacing/>
        <w:outlineLvl w:val="1"/>
        <w:rPr>
          <w:rFonts w:ascii="仿宋" w:eastAsia="楷体_GB2312" w:hAnsi="仿宋" w:cs="仿宋" w:hint="eastAsia"/>
          <w:kern w:val="0"/>
          <w:sz w:val="32"/>
          <w:szCs w:val="32"/>
        </w:rPr>
      </w:pPr>
      <w:bookmarkStart w:id="146" w:name="_Toc29825"/>
      <w:bookmarkStart w:id="147" w:name="_Toc27044"/>
      <w:bookmarkStart w:id="148" w:name="_Toc1331"/>
      <w:bookmarkStart w:id="149" w:name="_Toc10848"/>
      <w:bookmarkStart w:id="150" w:name="_Toc2999"/>
      <w:r>
        <w:rPr>
          <w:rFonts w:ascii="仿宋" w:eastAsia="楷体_GB2312" w:hAnsi="仿宋" w:cs="仿宋" w:hint="eastAsia"/>
          <w:kern w:val="0"/>
          <w:sz w:val="32"/>
          <w:szCs w:val="32"/>
        </w:rPr>
        <w:t>进一步强化路面管控</w:t>
      </w:r>
      <w:bookmarkEnd w:id="146"/>
      <w:bookmarkEnd w:id="147"/>
      <w:bookmarkEnd w:id="148"/>
      <w:bookmarkEnd w:id="149"/>
      <w:bookmarkEnd w:id="150"/>
    </w:p>
    <w:p w14:paraId="4968766D" w14:textId="77777777" w:rsidR="00626DB0" w:rsidRDefault="00000000">
      <w:pPr>
        <w:numPr>
          <w:ilvl w:val="255"/>
          <w:numId w:val="0"/>
        </w:numPr>
        <w:spacing w:line="560" w:lineRule="exact"/>
        <w:ind w:firstLineChars="200"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鲁山县公安交警、交通等相关部门</w:t>
      </w:r>
      <w:r>
        <w:rPr>
          <w:rFonts w:ascii="仿宋_GB2312" w:eastAsia="仿宋_GB2312" w:hAnsi="仿宋_GB2312" w:cs="Times New Roman"/>
          <w:bCs/>
          <w:kern w:val="0"/>
          <w:sz w:val="32"/>
          <w:szCs w:val="32"/>
        </w:rPr>
        <w:t>结合辖区实际，迅速补充和</w:t>
      </w:r>
      <w:proofErr w:type="gramStart"/>
      <w:r>
        <w:rPr>
          <w:rFonts w:ascii="仿宋_GB2312" w:eastAsia="仿宋_GB2312" w:hAnsi="仿宋_GB2312" w:cs="Times New Roman"/>
          <w:bCs/>
          <w:kern w:val="0"/>
          <w:sz w:val="32"/>
          <w:szCs w:val="32"/>
        </w:rPr>
        <w:t>调整国</w:t>
      </w:r>
      <w:proofErr w:type="gramEnd"/>
      <w:r>
        <w:rPr>
          <w:rFonts w:ascii="仿宋_GB2312" w:eastAsia="仿宋_GB2312" w:hAnsi="仿宋_GB2312" w:cs="Times New Roman"/>
          <w:bCs/>
          <w:kern w:val="0"/>
          <w:sz w:val="32"/>
          <w:szCs w:val="32"/>
        </w:rPr>
        <w:t>省道、农村地区电子警察、卡口设备，将路面执勤执法向农村、向夜晚延伸，守牢路面</w:t>
      </w:r>
      <w:proofErr w:type="gramStart"/>
      <w:r>
        <w:rPr>
          <w:rFonts w:ascii="仿宋_GB2312" w:eastAsia="仿宋_GB2312" w:hAnsi="仿宋_GB2312" w:cs="Times New Roman"/>
          <w:bCs/>
          <w:kern w:val="0"/>
          <w:sz w:val="32"/>
          <w:szCs w:val="32"/>
        </w:rPr>
        <w:t>管控主阵地</w:t>
      </w:r>
      <w:proofErr w:type="gramEnd"/>
      <w:r>
        <w:rPr>
          <w:rFonts w:ascii="仿宋_GB2312" w:eastAsia="仿宋_GB2312" w:hAnsi="仿宋_GB2312" w:cs="Times New Roman"/>
          <w:bCs/>
          <w:kern w:val="0"/>
          <w:sz w:val="32"/>
          <w:szCs w:val="32"/>
        </w:rPr>
        <w:t>。</w:t>
      </w:r>
      <w:r>
        <w:rPr>
          <w:rFonts w:ascii="仿宋_GB2312" w:eastAsia="仿宋_GB2312" w:hAnsi="仿宋_GB2312" w:cs="Times New Roman" w:hint="eastAsia"/>
          <w:bCs/>
          <w:kern w:val="0"/>
          <w:sz w:val="32"/>
          <w:szCs w:val="32"/>
        </w:rPr>
        <w:t>结合</w:t>
      </w:r>
      <w:r>
        <w:rPr>
          <w:rFonts w:ascii="仿宋_GB2312" w:eastAsia="仿宋_GB2312" w:hAnsi="仿宋_GB2312" w:cs="Times New Roman"/>
          <w:bCs/>
          <w:kern w:val="0"/>
          <w:sz w:val="32"/>
          <w:szCs w:val="32"/>
        </w:rPr>
        <w:t>农村</w:t>
      </w:r>
      <w:r>
        <w:rPr>
          <w:rFonts w:ascii="仿宋_GB2312" w:eastAsia="仿宋_GB2312" w:hAnsi="仿宋_GB2312" w:cs="Times New Roman" w:hint="eastAsia"/>
          <w:bCs/>
          <w:kern w:val="0"/>
          <w:sz w:val="32"/>
          <w:szCs w:val="32"/>
        </w:rPr>
        <w:t>交通安全管理</w:t>
      </w:r>
      <w:r>
        <w:rPr>
          <w:rFonts w:ascii="仿宋" w:eastAsia="仿宋" w:hAnsi="仿宋" w:cs="仿宋" w:hint="eastAsia"/>
          <w:bCs/>
          <w:kern w:val="0"/>
          <w:sz w:val="32"/>
          <w:szCs w:val="32"/>
        </w:rPr>
        <w:t>实际</w:t>
      </w:r>
      <w:r>
        <w:rPr>
          <w:rFonts w:ascii="仿宋_GB2312" w:eastAsia="仿宋_GB2312" w:hAnsi="仿宋_GB2312" w:cs="Times New Roman" w:hint="eastAsia"/>
          <w:bCs/>
          <w:kern w:val="0"/>
          <w:sz w:val="32"/>
          <w:szCs w:val="32"/>
        </w:rPr>
        <w:t>，</w:t>
      </w:r>
      <w:r>
        <w:rPr>
          <w:rFonts w:ascii="仿宋_GB2312" w:eastAsia="仿宋_GB2312" w:hAnsi="仿宋_GB2312" w:cs="Times New Roman"/>
          <w:bCs/>
          <w:kern w:val="0"/>
          <w:sz w:val="32"/>
          <w:szCs w:val="32"/>
        </w:rPr>
        <w:t>派出执法小分队</w:t>
      </w:r>
      <w:r>
        <w:rPr>
          <w:rFonts w:ascii="仿宋_GB2312" w:eastAsia="仿宋_GB2312" w:hAnsi="仿宋_GB2312" w:cs="Times New Roman" w:hint="eastAsia"/>
          <w:bCs/>
          <w:kern w:val="0"/>
          <w:sz w:val="32"/>
          <w:szCs w:val="32"/>
        </w:rPr>
        <w:t>，与辖区乡镇、村组结合，</w:t>
      </w:r>
      <w:r>
        <w:rPr>
          <w:rFonts w:ascii="仿宋_GB2312" w:eastAsia="仿宋_GB2312" w:hAnsi="仿宋_GB2312" w:cs="Times New Roman"/>
          <w:bCs/>
          <w:kern w:val="0"/>
          <w:sz w:val="32"/>
          <w:szCs w:val="32"/>
        </w:rPr>
        <w:t>发动“两站两员”、“两委干部”等力量，</w:t>
      </w:r>
      <w:r>
        <w:rPr>
          <w:rFonts w:ascii="仿宋_GB2312" w:eastAsia="仿宋_GB2312" w:hAnsi="仿宋_GB2312" w:cs="Times New Roman" w:hint="eastAsia"/>
          <w:bCs/>
          <w:kern w:val="0"/>
          <w:sz w:val="32"/>
          <w:szCs w:val="32"/>
        </w:rPr>
        <w:t>进一步加强对电动车驾乘人员的安全常识普及和宣传教育力度，</w:t>
      </w:r>
      <w:r>
        <w:rPr>
          <w:rFonts w:ascii="仿宋_GB2312" w:eastAsia="仿宋_GB2312" w:hAnsi="仿宋_GB2312" w:cs="Times New Roman"/>
          <w:bCs/>
          <w:kern w:val="0"/>
          <w:sz w:val="32"/>
          <w:szCs w:val="32"/>
        </w:rPr>
        <w:t>及时劝导查纠“两违”、无牌无证等违法行为。</w:t>
      </w:r>
    </w:p>
    <w:p w14:paraId="47941F45" w14:textId="77777777" w:rsidR="00626DB0" w:rsidRDefault="00000000">
      <w:pPr>
        <w:keepNext/>
        <w:keepLines/>
        <w:spacing w:line="560" w:lineRule="exact"/>
        <w:ind w:firstLine="640"/>
        <w:contextualSpacing/>
        <w:outlineLvl w:val="1"/>
        <w:rPr>
          <w:rFonts w:ascii="仿宋" w:eastAsia="楷体_GB2312" w:hAnsi="仿宋" w:cs="仿宋" w:hint="eastAsia"/>
          <w:kern w:val="0"/>
          <w:sz w:val="32"/>
          <w:szCs w:val="32"/>
        </w:rPr>
      </w:pPr>
      <w:bookmarkStart w:id="151" w:name="_Toc11598"/>
      <w:bookmarkStart w:id="152" w:name="_Toc2989"/>
      <w:bookmarkStart w:id="153" w:name="_Toc21092"/>
      <w:bookmarkStart w:id="154" w:name="_Toc4677"/>
      <w:bookmarkStart w:id="155" w:name="_Toc28897"/>
      <w:r>
        <w:rPr>
          <w:rFonts w:ascii="仿宋" w:eastAsia="楷体_GB2312" w:hAnsi="仿宋" w:cs="仿宋" w:hint="eastAsia"/>
          <w:kern w:val="0"/>
          <w:sz w:val="32"/>
          <w:szCs w:val="32"/>
        </w:rPr>
        <w:t>（五）其他方面的建议</w:t>
      </w:r>
      <w:bookmarkEnd w:id="151"/>
      <w:bookmarkEnd w:id="152"/>
      <w:bookmarkEnd w:id="153"/>
      <w:bookmarkEnd w:id="154"/>
      <w:bookmarkEnd w:id="155"/>
    </w:p>
    <w:p w14:paraId="18807495" w14:textId="77777777" w:rsidR="00626DB0" w:rsidRDefault="00000000">
      <w:pPr>
        <w:spacing w:line="560" w:lineRule="exact"/>
        <w:ind w:firstLine="64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一是建议山西省泽州县交通运输部门进一步优化工作职能，完善工作机制，明确机关科室和局属单位的职责定位，完善人员配置，厘清职责边界，强化责任落实，坚决杜绝出现失管漏管、职责不清等现象，真正做到各司其职、各负其责。二是建议泽州县交通运输部门进一步健全优化交通运输综合行政执法体制，完善执法联动响应和协作机制，严格执法程序，规范执法行为，</w:t>
      </w:r>
      <w:proofErr w:type="gramStart"/>
      <w:r>
        <w:rPr>
          <w:rFonts w:ascii="仿宋_GB2312" w:eastAsia="仿宋_GB2312" w:hAnsi="仿宋_GB2312" w:cs="Times New Roman" w:hint="eastAsia"/>
          <w:bCs/>
          <w:kern w:val="0"/>
          <w:sz w:val="32"/>
          <w:szCs w:val="32"/>
        </w:rPr>
        <w:t>丰</w:t>
      </w:r>
      <w:r>
        <w:rPr>
          <w:rFonts w:ascii="仿宋_GB2312" w:eastAsia="仿宋_GB2312" w:hAnsi="仿宋_GB2312" w:cs="Times New Roman" w:hint="eastAsia"/>
          <w:bCs/>
          <w:kern w:val="0"/>
          <w:sz w:val="32"/>
          <w:szCs w:val="32"/>
        </w:rPr>
        <w:lastRenderedPageBreak/>
        <w:t>富执法</w:t>
      </w:r>
      <w:proofErr w:type="gramEnd"/>
      <w:r>
        <w:rPr>
          <w:rFonts w:ascii="仿宋_GB2312" w:eastAsia="仿宋_GB2312" w:hAnsi="仿宋_GB2312" w:cs="Times New Roman" w:hint="eastAsia"/>
          <w:bCs/>
          <w:kern w:val="0"/>
          <w:sz w:val="32"/>
          <w:szCs w:val="32"/>
        </w:rPr>
        <w:t>方式和执法事项，不断提高执法覆盖面，增强行政执法力度，持续提升执法效能。</w:t>
      </w:r>
    </w:p>
    <w:p w14:paraId="13053BCB" w14:textId="77777777" w:rsidR="00626DB0" w:rsidRDefault="00626DB0">
      <w:pPr>
        <w:spacing w:line="560" w:lineRule="exact"/>
        <w:ind w:firstLine="640"/>
        <w:rPr>
          <w:rFonts w:ascii="仿宋_GB2312" w:eastAsia="仿宋_GB2312" w:hAnsi="仿宋_GB2312" w:cs="Times New Roman" w:hint="eastAsia"/>
          <w:bCs/>
          <w:kern w:val="0"/>
          <w:sz w:val="32"/>
          <w:szCs w:val="32"/>
        </w:rPr>
      </w:pPr>
    </w:p>
    <w:p w14:paraId="4AD38F0C" w14:textId="77777777" w:rsidR="00626DB0" w:rsidRDefault="00000000">
      <w:pPr>
        <w:spacing w:line="560" w:lineRule="exact"/>
        <w:ind w:leftChars="304" w:left="1598" w:hangingChars="300" w:hanging="960"/>
        <w:rPr>
          <w:rFonts w:ascii="仿宋_GB2312" w:eastAsia="仿宋_GB2312" w:hAnsi="仿宋_GB2312" w:cs="Times New Roman" w:hint="eastAsia"/>
          <w:bCs/>
          <w:kern w:val="0"/>
          <w:sz w:val="32"/>
          <w:szCs w:val="32"/>
        </w:rPr>
      </w:pPr>
      <w:r>
        <w:rPr>
          <w:rFonts w:ascii="仿宋_GB2312" w:eastAsia="仿宋_GB2312" w:hAnsi="仿宋_GB2312" w:cs="Times New Roman" w:hint="eastAsia"/>
          <w:bCs/>
          <w:kern w:val="0"/>
          <w:sz w:val="32"/>
          <w:szCs w:val="32"/>
        </w:rPr>
        <w:t>附件：国道311鲁山段“3·28”较大道路交通事故调查组签名表</w:t>
      </w:r>
    </w:p>
    <w:p w14:paraId="312390F5" w14:textId="77777777" w:rsidR="00626DB0" w:rsidRDefault="00626DB0">
      <w:pPr>
        <w:spacing w:line="560" w:lineRule="exact"/>
        <w:ind w:firstLine="640"/>
        <w:rPr>
          <w:rFonts w:ascii="仿宋_GB2312" w:eastAsia="仿宋_GB2312" w:hAnsi="仿宋_GB2312" w:cs="Times New Roman" w:hint="eastAsia"/>
          <w:bCs/>
          <w:kern w:val="0"/>
          <w:sz w:val="32"/>
          <w:szCs w:val="32"/>
        </w:rPr>
      </w:pPr>
    </w:p>
    <w:p w14:paraId="3C7CD96D" w14:textId="77777777" w:rsidR="00626DB0" w:rsidRDefault="00626DB0">
      <w:pPr>
        <w:spacing w:line="560" w:lineRule="exact"/>
        <w:ind w:firstLine="640"/>
        <w:rPr>
          <w:rFonts w:ascii="仿宋_GB2312" w:eastAsia="仿宋_GB2312" w:hAnsi="仿宋_GB2312" w:cs="Times New Roman" w:hint="eastAsia"/>
          <w:bCs/>
          <w:kern w:val="0"/>
          <w:sz w:val="32"/>
          <w:szCs w:val="32"/>
        </w:rPr>
      </w:pPr>
    </w:p>
    <w:p w14:paraId="1CADFCF2" w14:textId="77777777" w:rsidR="00626DB0" w:rsidRDefault="00626DB0">
      <w:pPr>
        <w:spacing w:line="560" w:lineRule="exact"/>
        <w:ind w:firstLine="640"/>
        <w:rPr>
          <w:rFonts w:ascii="仿宋_GB2312" w:eastAsia="仿宋_GB2312" w:hAnsi="仿宋_GB2312" w:cs="Times New Roman" w:hint="eastAsia"/>
          <w:bCs/>
          <w:kern w:val="0"/>
          <w:sz w:val="32"/>
          <w:szCs w:val="32"/>
        </w:rPr>
      </w:pPr>
    </w:p>
    <w:p w14:paraId="59CD9B4A" w14:textId="77777777" w:rsidR="00626DB0" w:rsidRDefault="00626DB0">
      <w:pPr>
        <w:spacing w:line="560" w:lineRule="exact"/>
        <w:ind w:firstLineChars="1469" w:firstLine="4701"/>
        <w:rPr>
          <w:rFonts w:ascii="仿宋_GB2312" w:eastAsia="仿宋_GB2312" w:hAnsi="仿宋_GB2312" w:cs="Times New Roman" w:hint="eastAsia"/>
          <w:bCs/>
          <w:kern w:val="0"/>
          <w:sz w:val="32"/>
          <w:szCs w:val="32"/>
        </w:rPr>
      </w:pPr>
    </w:p>
    <w:p w14:paraId="3FCB5BBF" w14:textId="77777777" w:rsidR="00626DB0" w:rsidRDefault="00626DB0">
      <w:pPr>
        <w:ind w:firstLineChars="0" w:firstLine="0"/>
        <w:rPr>
          <w:bCs/>
        </w:rPr>
      </w:pPr>
    </w:p>
    <w:p w14:paraId="778B7D82" w14:textId="77777777" w:rsidR="00626DB0" w:rsidRDefault="00626DB0">
      <w:pPr>
        <w:pStyle w:val="a0"/>
        <w:sectPr w:rsidR="00626DB0">
          <w:headerReference w:type="default" r:id="rId15"/>
          <w:footerReference w:type="default" r:id="rId16"/>
          <w:pgSz w:w="11906" w:h="16838"/>
          <w:pgMar w:top="2098" w:right="1474" w:bottom="1984" w:left="1587" w:header="851" w:footer="992" w:gutter="0"/>
          <w:pgNumType w:start="1"/>
          <w:cols w:space="0"/>
          <w:docGrid w:type="lines" w:linePitch="312"/>
        </w:sectPr>
      </w:pPr>
    </w:p>
    <w:p w14:paraId="3D5ADD3C" w14:textId="77777777" w:rsidR="00626DB0" w:rsidRDefault="00000000">
      <w:pPr>
        <w:pStyle w:val="a0"/>
        <w:spacing w:line="240" w:lineRule="auto"/>
      </w:pPr>
      <w:r>
        <w:rPr>
          <w:rFonts w:hint="eastAsia"/>
          <w:noProof/>
        </w:rPr>
        <w:lastRenderedPageBreak/>
        <w:drawing>
          <wp:inline distT="0" distB="0" distL="114300" distR="114300" wp14:anchorId="56E07E5D" wp14:editId="7D5C8907">
            <wp:extent cx="5599430" cy="7303135"/>
            <wp:effectExtent l="0" t="0" r="1270" b="12065"/>
            <wp:docPr id="2" name="图片 2" descr="1908689694a5d69fd3b18e65143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08689694a5d69fd3b18e651437322"/>
                    <pic:cNvPicPr>
                      <a:picLocks noChangeAspect="1"/>
                    </pic:cNvPicPr>
                  </pic:nvPicPr>
                  <pic:blipFill>
                    <a:blip r:embed="rId17"/>
                    <a:stretch>
                      <a:fillRect/>
                    </a:stretch>
                  </pic:blipFill>
                  <pic:spPr>
                    <a:xfrm>
                      <a:off x="0" y="0"/>
                      <a:ext cx="5599430" cy="7303135"/>
                    </a:xfrm>
                    <a:prstGeom prst="rect">
                      <a:avLst/>
                    </a:prstGeom>
                  </pic:spPr>
                </pic:pic>
              </a:graphicData>
            </a:graphic>
          </wp:inline>
        </w:drawing>
      </w:r>
    </w:p>
    <w:p w14:paraId="61E62E1F" w14:textId="77777777" w:rsidR="00626DB0" w:rsidRDefault="00626DB0">
      <w:pPr>
        <w:pStyle w:val="a0"/>
      </w:pPr>
    </w:p>
    <w:p w14:paraId="5684479B" w14:textId="77777777" w:rsidR="00626DB0" w:rsidRDefault="00626DB0">
      <w:pPr>
        <w:pStyle w:val="a0"/>
      </w:pPr>
    </w:p>
    <w:p w14:paraId="2BBBF82D" w14:textId="77777777" w:rsidR="00626DB0" w:rsidRDefault="00626DB0">
      <w:pPr>
        <w:pStyle w:val="a0"/>
      </w:pPr>
    </w:p>
    <w:p w14:paraId="652C9B48" w14:textId="77777777" w:rsidR="00626DB0" w:rsidRDefault="00626DB0">
      <w:pPr>
        <w:pStyle w:val="a0"/>
      </w:pPr>
    </w:p>
    <w:p w14:paraId="7B4DF730" w14:textId="77777777" w:rsidR="00626DB0" w:rsidRDefault="00626DB0">
      <w:pPr>
        <w:pStyle w:val="a0"/>
      </w:pPr>
    </w:p>
    <w:p w14:paraId="7910EB10" w14:textId="77777777" w:rsidR="00626DB0" w:rsidRDefault="00626DB0">
      <w:pPr>
        <w:pStyle w:val="a0"/>
      </w:pPr>
    </w:p>
    <w:p w14:paraId="1916C41E" w14:textId="77777777" w:rsidR="00626DB0" w:rsidRDefault="00626DB0">
      <w:pPr>
        <w:pStyle w:val="a0"/>
      </w:pPr>
    </w:p>
    <w:p w14:paraId="196E7DC1" w14:textId="77777777" w:rsidR="00626DB0" w:rsidRDefault="00626DB0">
      <w:pPr>
        <w:pStyle w:val="a0"/>
      </w:pPr>
    </w:p>
    <w:p w14:paraId="3EDB1A33" w14:textId="77777777" w:rsidR="00626DB0" w:rsidRDefault="00626DB0">
      <w:pPr>
        <w:pStyle w:val="a0"/>
      </w:pPr>
    </w:p>
    <w:p w14:paraId="7688DC22" w14:textId="77777777" w:rsidR="00626DB0" w:rsidRDefault="00626DB0">
      <w:pPr>
        <w:pStyle w:val="a0"/>
      </w:pPr>
    </w:p>
    <w:p w14:paraId="7B71FABC" w14:textId="77777777" w:rsidR="00626DB0" w:rsidRDefault="00626DB0">
      <w:pPr>
        <w:pStyle w:val="a0"/>
      </w:pPr>
    </w:p>
    <w:p w14:paraId="5EACFE33" w14:textId="77777777" w:rsidR="00626DB0" w:rsidRDefault="00626DB0">
      <w:pPr>
        <w:pStyle w:val="a0"/>
      </w:pPr>
    </w:p>
    <w:p w14:paraId="2DA0C6C4" w14:textId="77777777" w:rsidR="00626DB0" w:rsidRDefault="00626DB0">
      <w:pPr>
        <w:pStyle w:val="a0"/>
      </w:pPr>
    </w:p>
    <w:p w14:paraId="0BF617AF" w14:textId="77777777" w:rsidR="00626DB0" w:rsidRDefault="00626DB0">
      <w:pPr>
        <w:pStyle w:val="a0"/>
      </w:pPr>
    </w:p>
    <w:p w14:paraId="7AF75D2D" w14:textId="77777777" w:rsidR="00626DB0" w:rsidRDefault="00626DB0">
      <w:pPr>
        <w:pStyle w:val="a0"/>
      </w:pPr>
    </w:p>
    <w:p w14:paraId="7EBE87EC" w14:textId="77777777" w:rsidR="00626DB0" w:rsidRDefault="00626DB0">
      <w:pPr>
        <w:pStyle w:val="a0"/>
      </w:pPr>
    </w:p>
    <w:p w14:paraId="6E715D3F" w14:textId="77777777" w:rsidR="00626DB0" w:rsidRDefault="00626DB0">
      <w:pPr>
        <w:pStyle w:val="a0"/>
      </w:pPr>
    </w:p>
    <w:p w14:paraId="0E13251D" w14:textId="77777777" w:rsidR="00626DB0" w:rsidRDefault="00626DB0">
      <w:pPr>
        <w:pStyle w:val="a0"/>
      </w:pPr>
    </w:p>
    <w:p w14:paraId="0F837A51" w14:textId="77777777" w:rsidR="00626DB0" w:rsidRDefault="00626DB0">
      <w:pPr>
        <w:pStyle w:val="a0"/>
      </w:pPr>
    </w:p>
    <w:p w14:paraId="41F8326B" w14:textId="77777777" w:rsidR="00626DB0" w:rsidRDefault="00626DB0">
      <w:pPr>
        <w:pStyle w:val="a0"/>
        <w:ind w:firstLineChars="0" w:firstLine="0"/>
      </w:pPr>
    </w:p>
    <w:p w14:paraId="69B3072A" w14:textId="77777777" w:rsidR="00626DB0" w:rsidRDefault="00000000">
      <w:pPr>
        <w:wordWrap w:val="0"/>
        <w:spacing w:line="580" w:lineRule="exact"/>
        <w:ind w:right="55" w:firstLineChars="50" w:firstLine="140"/>
      </w:pPr>
      <w:r>
        <w:rPr>
          <w:rFonts w:ascii="仿宋_GB2312" w:eastAsia="仿宋_GB2312" w:hAnsi="宋体"/>
          <w:noProof/>
          <w:sz w:val="28"/>
          <w:szCs w:val="28"/>
        </w:rPr>
        <mc:AlternateContent>
          <mc:Choice Requires="wps">
            <w:drawing>
              <wp:anchor distT="0" distB="0" distL="114300" distR="114300" simplePos="0" relativeHeight="251661312" behindDoc="0" locked="0" layoutInCell="1" allowOverlap="1" wp14:anchorId="6201CA2D" wp14:editId="79B60B44">
                <wp:simplePos x="0" y="0"/>
                <wp:positionH relativeFrom="column">
                  <wp:posOffset>-114300</wp:posOffset>
                </wp:positionH>
                <wp:positionV relativeFrom="paragraph">
                  <wp:posOffset>398145</wp:posOffset>
                </wp:positionV>
                <wp:extent cx="5943600" cy="0"/>
                <wp:effectExtent l="0" t="4445" r="0" b="508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4445">
                          <a:solidFill>
                            <a:srgbClr val="000000"/>
                          </a:solidFill>
                          <a:round/>
                        </a:ln>
                        <a:effectLst/>
                      </wps:spPr>
                      <wps:bodyPr/>
                    </wps:wsp>
                  </a:graphicData>
                </a:graphic>
              </wp:anchor>
            </w:drawing>
          </mc:Choice>
          <mc:Fallback>
            <w:pict>
              <v:line w14:anchorId="4E58F4F6" id="直接连接符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pt,31.35pt" to="459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m3qQEAAD4DAAAOAAAAZHJzL2Uyb0RvYy54bWysUsFu2zAMvQ/oPwi6N3a6tNiMOD2k6C5d&#10;G6DdBzCybAuTRYFUYufvJ6lxVmy3YT4Ipkg+vffI9f00WHHUxAZdLZeLUgrtFDbGdbX88fZ4/UUK&#10;DuAasOh0LU+a5f3m6tN69JW+wR5to0lEEMfV6GvZh+CromDV6wF4gV67mGyRBggxpK5oCMaIPtji&#10;pizvihGp8YRKM8fbh/ek3GT8ttUqvLQt6yBsLSO3kE/K5z6dxWYNVUfge6PONOAfWAxgXHz0AvUA&#10;AcSBzF9Qg1GEjG1YKBwKbFujdNYQ1SzLP9S89uB11hLNYX+xif8frHo+bt2OEnU1uVf/hOonC4fb&#10;HlynM4G3k4+DWyaritFzdWlJAfsdif34HZtYA4eA2YWppSFBRn1iymafLmbrKQgVL2+/rj7flXEm&#10;as4VUM2Nnjh80ziI9FNLa1zyASo4PnFIRKCaS9K1w0djbZ6ldWKs5Wq1us0NjNY0KZnKmLr91pI4&#10;QtqG/GVVMfOxjPDgmvdHrEt9Oi/S+eVZdVoxrvbYnHY0WxOHlLmdFyptwcc4G/h77Te/AAAA//8D&#10;AFBLAwQUAAYACAAAACEAgMDvsd4AAAAJAQAADwAAAGRycy9kb3ducmV2LnhtbEyPQU/CQBCF7yT+&#10;h82YeIMtxJRauiXEqBcTiWDgOnSHtrE723QXWv69ix7kOG9e3vtethxMI87UudqygukkAkFcWF1z&#10;qeBr+zpOQDiPrLGxTAou5GCZ340yTLXt+ZPOG1+KEMIuRQWV920qpSsqMugmtiUOv6PtDPpwdqXU&#10;HfYh3DRyFkWxNFhzaKiwpeeKiu/NyShI9tivX+pV/FiU+/j4cZm/7dbvSj3cD6sFCE+D/zfDFT+g&#10;Qx6YDvbE2olGwXiahC1eQTybgwiGp1/h8CfIPJO3C/IfAAAA//8DAFBLAQItABQABgAIAAAAIQC2&#10;gziS/gAAAOEBAAATAAAAAAAAAAAAAAAAAAAAAABbQ29udGVudF9UeXBlc10ueG1sUEsBAi0AFAAG&#10;AAgAAAAhADj9If/WAAAAlAEAAAsAAAAAAAAAAAAAAAAALwEAAF9yZWxzLy5yZWxzUEsBAi0AFAAG&#10;AAgAAAAhAGPrybepAQAAPgMAAA4AAAAAAAAAAAAAAAAALgIAAGRycy9lMm9Eb2MueG1sUEsBAi0A&#10;FAAGAAgAAAAhAIDA77HeAAAACQEAAA8AAAAAAAAAAAAAAAAAAwQAAGRycy9kb3ducmV2LnhtbFBL&#10;BQYAAAAABAAEAPMAAAAOBQAAAAA=&#10;" strokeweight=".35pt"/>
            </w:pict>
          </mc:Fallback>
        </mc:AlternateContent>
      </w:r>
      <w:r>
        <w:rPr>
          <w:rFonts w:ascii="仿宋_GB2312" w:eastAsia="仿宋_GB2312" w:hAnsi="宋体"/>
          <w:noProof/>
          <w:sz w:val="28"/>
          <w:szCs w:val="28"/>
        </w:rPr>
        <mc:AlternateContent>
          <mc:Choice Requires="wps">
            <w:drawing>
              <wp:anchor distT="0" distB="0" distL="114300" distR="114300" simplePos="0" relativeHeight="251662336" behindDoc="0" locked="0" layoutInCell="1" allowOverlap="1" wp14:anchorId="57DB379F" wp14:editId="0FF1BBC9">
                <wp:simplePos x="0" y="0"/>
                <wp:positionH relativeFrom="column">
                  <wp:posOffset>-114300</wp:posOffset>
                </wp:positionH>
                <wp:positionV relativeFrom="paragraph">
                  <wp:posOffset>54610</wp:posOffset>
                </wp:positionV>
                <wp:extent cx="5943600" cy="0"/>
                <wp:effectExtent l="0" t="4445" r="0" b="508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4191">
                          <a:solidFill>
                            <a:srgbClr val="000000"/>
                          </a:solidFill>
                          <a:round/>
                        </a:ln>
                        <a:effectLst/>
                      </wps:spPr>
                      <wps:bodyPr/>
                    </wps:wsp>
                  </a:graphicData>
                </a:graphic>
              </wp:anchor>
            </w:drawing>
          </mc:Choice>
          <mc:Fallback>
            <w:pict>
              <v:line w14:anchorId="36CA01AE" id="直接连接符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pt,4.3pt" to="45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ACqQEAAD4DAAAOAAAAZHJzL2Uyb0RvYy54bWysUsFu2zAMvQ/YPwi6L7bbrliNOD2k6C7d&#10;FqDdBzCybAuVRYFUYufvJ6lxVmy3YT4Ipkg+vffI9f08WnHUxAZdI6tVKYV2Clvj+kb+fHn89EUK&#10;DuBasOh0I0+a5f3m44f15Gt9hQPaVpOIII7ryTdyCMHXRcFq0CPwCr12MdkhjRBiSH3REkwRfbTF&#10;VVneFhNS6wmVZo63D29Jucn4XadV+NF1rIOwjYzcQj4pn/t0Fps11D2BH4w604B/YDGCcfHRC9QD&#10;BBAHMn9BjUYRMnZhpXAssOuM0llDVFOVf6h5HsDrrCWaw/5iE/8/WPX9uHU7StTV7J79E6pXFg63&#10;A7heZwIvJx8HVyWrislzfWlJAfsdif30DdtYA4eA2YW5ozFBRn1izmafLmbrOQgVLz/f3VzflnEm&#10;askVUC+Nnjh81TiK9NNIa1zyAWo4PnFIRKBeStK1w0djbZ6ldWJq5E11V+UGRmvalExlTP1+a0kc&#10;IW1D/rKqmHlfRnhw7dsj1qU+nRfp/PKiOq0Y13tsTztarIlDytzOC5W24H2cDfy99ptfAAAA//8D&#10;AFBLAwQUAAYACAAAACEA22JQ3NkAAAAHAQAADwAAAGRycy9kb3ducmV2LnhtbEyPMU/DMBCFdyT+&#10;g3VIbK0ThiqkcSqEQAws0BbBeImvSYR9jmw3Tf89pguMn97pve+qzWyNmMiHwbGCfJmBIG6dHrhT&#10;sN89LwoQISJrNI5JwZkCbOrrqwpL7U78TtM2diKVcChRQR/jWEoZ2p4shqUbiVN2cN5iTOg7qT2e&#10;Urk18i7LVtLiwGmhx5Eee2q/t0er4O3z5UmaJnv15/3XRPlgwm7+UOr2Zn5Yg4g0x79j+NVP6lAn&#10;p8YdWQdhFCzyIv0SFRQrECm/v3BzYVlX8r9//QMAAP//AwBQSwECLQAUAAYACAAAACEAtoM4kv4A&#10;AADhAQAAEwAAAAAAAAAAAAAAAAAAAAAAW0NvbnRlbnRfVHlwZXNdLnhtbFBLAQItABQABgAIAAAA&#10;IQA4/SH/1gAAAJQBAAALAAAAAAAAAAAAAAAAAC8BAABfcmVscy8ucmVsc1BLAQItABQABgAIAAAA&#10;IQAaTmACqQEAAD4DAAAOAAAAAAAAAAAAAAAAAC4CAABkcnMvZTJvRG9jLnhtbFBLAQItABQABgAI&#10;AAAAIQDbYlDc2QAAAAcBAAAPAAAAAAAAAAAAAAAAAAMEAABkcnMvZG93bnJldi54bWxQSwUGAAAA&#10;AAQABADzAAAACQUAAAAA&#10;" strokeweight=".33pt"/>
            </w:pict>
          </mc:Fallback>
        </mc:AlternateContent>
      </w:r>
      <w:r>
        <w:rPr>
          <w:rFonts w:ascii="仿宋_GB2312" w:eastAsia="仿宋_GB2312" w:hAnsi="宋体" w:hint="eastAsia"/>
          <w:sz w:val="28"/>
          <w:szCs w:val="28"/>
        </w:rPr>
        <w:t>平顶山市应急管理局办公室 　 　             2024年8月20日印发</w:t>
      </w:r>
    </w:p>
    <w:sectPr w:rsidR="00626DB0">
      <w:footerReference w:type="default" r:id="rId18"/>
      <w:pgSz w:w="11906" w:h="16838"/>
      <w:pgMar w:top="2098" w:right="1474" w:bottom="1984" w:left="1587" w:header="851" w:footer="992" w:gutter="0"/>
      <w:pgNumType w:start="1"/>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D08EB" w14:textId="77777777" w:rsidR="00E71783" w:rsidRDefault="00E71783">
      <w:pPr>
        <w:spacing w:line="240" w:lineRule="auto"/>
        <w:ind w:firstLine="420"/>
      </w:pPr>
      <w:r>
        <w:separator/>
      </w:r>
    </w:p>
  </w:endnote>
  <w:endnote w:type="continuationSeparator" w:id="0">
    <w:p w14:paraId="62CE1C04" w14:textId="77777777" w:rsidR="00E71783" w:rsidRDefault="00E71783">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微软雅黑"/>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微软雅黑"/>
    <w:charset w:val="86"/>
    <w:family w:val="auto"/>
    <w:pitch w:val="default"/>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1" w:usb1="080E0000" w:usb2="00000000" w:usb3="00000000" w:csb0="00040000" w:csb1="00000000"/>
  </w:font>
  <w:font w:name="方正小标宋_GBK">
    <w:altName w:val="微软雅黑"/>
    <w:charset w:val="86"/>
    <w:family w:val="auto"/>
    <w:pitch w:val="default"/>
    <w:sig w:usb0="00000001" w:usb1="080E0000" w:usb2="00000000" w:usb3="00000000" w:csb0="0004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6FD5" w14:textId="77777777" w:rsidR="00626DB0" w:rsidRDefault="00626DB0">
    <w:pPr>
      <w:snapToGrid w:val="0"/>
      <w:ind w:firstLine="360"/>
      <w:jc w:val="lef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FA031" w14:textId="77777777" w:rsidR="00626DB0" w:rsidRDefault="00000000">
    <w:pPr>
      <w:snapToGrid w:val="0"/>
      <w:ind w:firstLineChars="0" w:firstLine="0"/>
      <w:jc w:val="left"/>
      <w:rPr>
        <w:sz w:val="18"/>
      </w:rPr>
    </w:pPr>
    <w:r>
      <w:rPr>
        <w:noProof/>
        <w:sz w:val="18"/>
      </w:rPr>
      <mc:AlternateContent>
        <mc:Choice Requires="wps">
          <w:drawing>
            <wp:anchor distT="0" distB="0" distL="114300" distR="114300" simplePos="0" relativeHeight="251663360" behindDoc="0" locked="0" layoutInCell="1" allowOverlap="1" wp14:anchorId="04B679C2" wp14:editId="6769BB66">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1470F" w14:textId="77777777" w:rsidR="00626DB0" w:rsidRDefault="00626DB0">
                          <w:pPr>
                            <w:snapToGrid w:val="0"/>
                            <w:ind w:firstLine="360"/>
                            <w:jc w:val="left"/>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4B679C2" id="_x0000_t202" coordsize="21600,21600" o:spt="202" path="m,l,21600r21600,l21600,xe">
              <v:stroke joinstyle="miter"/>
              <v:path gradientshapeok="t" o:connecttype="rect"/>
            </v:shapetype>
            <v:shape id="文本框 16" o:spid="_x0000_s1026" type="#_x0000_t202" style="position:absolute;margin-left:92.8pt;margin-top:0;width:2in;height:2in;z-index:25166336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GQAIAAPI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t3Q0gOUF+q0&#10;h34JgpPbmrqxEwGfhKeppw7SJuMjHdoAsQ6DxFkF/tff7qM9DSNpOWtpiwpuac05M58tDWlcuFHw&#10;o3AYBXtqNkDkT+mFcDKJ5ODRjKL20Pyg9V7HGKQSVlKkguMobrDfZHoepFqvkxGtlRO4s3snI3Rq&#10;tlufkCYqDVokpWdiIIsWK43q8AjEzX3+n6xuT9XqN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KrVd0ZAAgAA8gQAAA4AAAAAAAAA&#10;AAAAAAAALgIAAGRycy9lMm9Eb2MueG1sUEsBAi0AFAAGAAgAAAAhAHGq0bnXAAAABQEAAA8AAAAA&#10;AAAAAAAAAAAAmgQAAGRycy9kb3ducmV2LnhtbFBLBQYAAAAABAAEAPMAAACeBQAAAAA=&#10;" filled="f" stroked="f" strokeweight=".5pt">
              <v:textbox style="mso-fit-shape-to-text:t" inset="0,0,0,0">
                <w:txbxContent>
                  <w:p w14:paraId="1071470F" w14:textId="77777777" w:rsidR="00626DB0" w:rsidRDefault="00626DB0">
                    <w:pPr>
                      <w:snapToGrid w:val="0"/>
                      <w:ind w:firstLine="360"/>
                      <w:jc w:val="left"/>
                      <w:rPr>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A2398" w14:textId="77777777" w:rsidR="00626DB0" w:rsidRDefault="00000000">
    <w:pPr>
      <w:pStyle w:val="aa"/>
      <w:ind w:firstLineChars="0" w:firstLine="0"/>
    </w:pPr>
    <w:r>
      <w:rPr>
        <w:noProof/>
      </w:rPr>
      <mc:AlternateContent>
        <mc:Choice Requires="wps">
          <w:drawing>
            <wp:anchor distT="0" distB="0" distL="114300" distR="114300" simplePos="0" relativeHeight="251660288" behindDoc="0" locked="0" layoutInCell="1" allowOverlap="1" wp14:anchorId="5E473389" wp14:editId="6C90F5CB">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1126E" w14:textId="77777777" w:rsidR="00626DB0" w:rsidRDefault="00000000">
                          <w:pPr>
                            <w:tabs>
                              <w:tab w:val="center" w:pos="4153"/>
                              <w:tab w:val="right" w:pos="8306"/>
                            </w:tabs>
                            <w:snapToGrid w:val="0"/>
                            <w:spacing w:line="240" w:lineRule="auto"/>
                            <w:ind w:firstLineChars="0" w:firstLine="0"/>
                            <w:jc w:val="right"/>
                          </w:pPr>
                          <w:r>
                            <w:rPr>
                              <w:rFonts w:ascii="仿宋_GB2312" w:hAnsi="Calibri" w:cs="Times New Roman" w:hint="eastAsia"/>
                              <w:sz w:val="28"/>
                              <w:szCs w:val="28"/>
                            </w:rPr>
                            <w:t>—</w:t>
                          </w:r>
                          <w:r>
                            <w:rPr>
                              <w:rFonts w:ascii="仿宋_GB2312" w:hAnsi="Calibri" w:cs="Times New Roman" w:hint="eastAsia"/>
                              <w:sz w:val="28"/>
                              <w:szCs w:val="28"/>
                            </w:rPr>
                            <w:t xml:space="preserve"> </w:t>
                          </w:r>
                          <w:r>
                            <w:rPr>
                              <w:rFonts w:ascii="仿宋_GB2312" w:hAnsi="Calibri" w:cs="Times New Roman" w:hint="eastAsia"/>
                              <w:sz w:val="28"/>
                              <w:szCs w:val="28"/>
                            </w:rPr>
                            <w:fldChar w:fldCharType="begin"/>
                          </w:r>
                          <w:r>
                            <w:rPr>
                              <w:rFonts w:ascii="仿宋_GB2312" w:hAnsi="Calibri" w:cs="Times New Roman" w:hint="eastAsia"/>
                              <w:sz w:val="28"/>
                              <w:szCs w:val="28"/>
                            </w:rPr>
                            <w:instrText xml:space="preserve"> PAGE  \* MERGEFORMAT </w:instrText>
                          </w:r>
                          <w:r>
                            <w:rPr>
                              <w:rFonts w:ascii="仿宋_GB2312" w:hAnsi="Calibri" w:cs="Times New Roman" w:hint="eastAsia"/>
                              <w:sz w:val="28"/>
                              <w:szCs w:val="28"/>
                            </w:rPr>
                            <w:fldChar w:fldCharType="separate"/>
                          </w:r>
                          <w:r>
                            <w:rPr>
                              <w:rFonts w:ascii="仿宋_GB2312" w:hAnsi="Calibri" w:cs="Times New Roman" w:hint="eastAsia"/>
                              <w:sz w:val="28"/>
                              <w:szCs w:val="28"/>
                            </w:rPr>
                            <w:t>1</w:t>
                          </w:r>
                          <w:r>
                            <w:rPr>
                              <w:rFonts w:ascii="仿宋_GB2312" w:hAnsi="Calibri" w:cs="Times New Roman" w:hint="eastAsia"/>
                              <w:sz w:val="28"/>
                              <w:szCs w:val="28"/>
                            </w:rPr>
                            <w:fldChar w:fldCharType="end"/>
                          </w:r>
                          <w:r>
                            <w:rPr>
                              <w:rFonts w:ascii="仿宋_GB2312" w:hAnsi="Calibri" w:cs="Times New Roman" w:hint="eastAsia"/>
                              <w:sz w:val="28"/>
                              <w:szCs w:val="28"/>
                            </w:rPr>
                            <w:t xml:space="preserve"> </w:t>
                          </w:r>
                          <w:r>
                            <w:rPr>
                              <w:rFonts w:ascii="仿宋_GB2312" w:hAnsi="Calibri"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473389" id="_x0000_t202" coordsize="21600,21600" o:spt="202" path="m,l,21600r21600,l21600,xe">
              <v:stroke joinstyle="miter"/>
              <v:path gradientshapeok="t" o:connecttype="rect"/>
            </v:shapetype>
            <v:shape id="文本框 3" o:spid="_x0000_s1027" type="#_x0000_t202" style="position:absolute;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931126E" w14:textId="77777777" w:rsidR="00626DB0" w:rsidRDefault="00000000">
                    <w:pPr>
                      <w:tabs>
                        <w:tab w:val="center" w:pos="4153"/>
                        <w:tab w:val="right" w:pos="8306"/>
                      </w:tabs>
                      <w:snapToGrid w:val="0"/>
                      <w:spacing w:line="240" w:lineRule="auto"/>
                      <w:ind w:firstLineChars="0" w:firstLine="0"/>
                      <w:jc w:val="right"/>
                    </w:pPr>
                    <w:r>
                      <w:rPr>
                        <w:rFonts w:ascii="仿宋_GB2312" w:hAnsi="Calibri" w:cs="Times New Roman" w:hint="eastAsia"/>
                        <w:sz w:val="28"/>
                        <w:szCs w:val="28"/>
                      </w:rPr>
                      <w:t>—</w:t>
                    </w:r>
                    <w:r>
                      <w:rPr>
                        <w:rFonts w:ascii="仿宋_GB2312" w:hAnsi="Calibri" w:cs="Times New Roman" w:hint="eastAsia"/>
                        <w:sz w:val="28"/>
                        <w:szCs w:val="28"/>
                      </w:rPr>
                      <w:t xml:space="preserve"> </w:t>
                    </w:r>
                    <w:r>
                      <w:rPr>
                        <w:rFonts w:ascii="仿宋_GB2312" w:hAnsi="Calibri" w:cs="Times New Roman" w:hint="eastAsia"/>
                        <w:sz w:val="28"/>
                        <w:szCs w:val="28"/>
                      </w:rPr>
                      <w:fldChar w:fldCharType="begin"/>
                    </w:r>
                    <w:r>
                      <w:rPr>
                        <w:rFonts w:ascii="仿宋_GB2312" w:hAnsi="Calibri" w:cs="Times New Roman" w:hint="eastAsia"/>
                        <w:sz w:val="28"/>
                        <w:szCs w:val="28"/>
                      </w:rPr>
                      <w:instrText xml:space="preserve"> PAGE  \* MERGEFORMAT </w:instrText>
                    </w:r>
                    <w:r>
                      <w:rPr>
                        <w:rFonts w:ascii="仿宋_GB2312" w:hAnsi="Calibri" w:cs="Times New Roman" w:hint="eastAsia"/>
                        <w:sz w:val="28"/>
                        <w:szCs w:val="28"/>
                      </w:rPr>
                      <w:fldChar w:fldCharType="separate"/>
                    </w:r>
                    <w:r>
                      <w:rPr>
                        <w:rFonts w:ascii="仿宋_GB2312" w:hAnsi="Calibri" w:cs="Times New Roman" w:hint="eastAsia"/>
                        <w:sz w:val="28"/>
                        <w:szCs w:val="28"/>
                      </w:rPr>
                      <w:t>1</w:t>
                    </w:r>
                    <w:r>
                      <w:rPr>
                        <w:rFonts w:ascii="仿宋_GB2312" w:hAnsi="Calibri" w:cs="Times New Roman" w:hint="eastAsia"/>
                        <w:sz w:val="28"/>
                        <w:szCs w:val="28"/>
                      </w:rPr>
                      <w:fldChar w:fldCharType="end"/>
                    </w:r>
                    <w:r>
                      <w:rPr>
                        <w:rFonts w:ascii="仿宋_GB2312" w:hAnsi="Calibri" w:cs="Times New Roman" w:hint="eastAsia"/>
                        <w:sz w:val="28"/>
                        <w:szCs w:val="28"/>
                      </w:rPr>
                      <w:t xml:space="preserve"> </w:t>
                    </w:r>
                    <w:r>
                      <w:rPr>
                        <w:rFonts w:ascii="仿宋_GB2312" w:hAnsi="Calibri" w:cs="Times New Roman" w:hint="eastAsia"/>
                        <w:sz w:val="28"/>
                        <w:szCs w:val="28"/>
                      </w:rPr>
                      <w:t>—</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10326396" wp14:editId="78232843">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547A68" w14:textId="77777777" w:rsidR="00626DB0" w:rsidRDefault="00626DB0">
                          <w:pPr>
                            <w:pStyle w:val="aa"/>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10326396" id="文本框 4" o:spid="_x0000_s1028"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B547A68" w14:textId="77777777" w:rsidR="00626DB0" w:rsidRDefault="00626DB0">
                    <w:pPr>
                      <w:pStyle w:val="aa"/>
                      <w:ind w:firstLine="360"/>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8CCD" w14:textId="77777777" w:rsidR="00626DB0" w:rsidRDefault="00000000">
    <w:pPr>
      <w:pStyle w:val="aa"/>
      <w:ind w:firstLineChars="0" w:firstLine="0"/>
    </w:pPr>
    <w:r>
      <w:rPr>
        <w:noProof/>
      </w:rPr>
      <mc:AlternateContent>
        <mc:Choice Requires="wps">
          <w:drawing>
            <wp:anchor distT="0" distB="0" distL="114300" distR="114300" simplePos="0" relativeHeight="251661312" behindDoc="0" locked="0" layoutInCell="1" allowOverlap="1" wp14:anchorId="77CC8A12" wp14:editId="7CD9DEEE">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71BA3" w14:textId="77777777" w:rsidR="00626DB0" w:rsidRDefault="00626DB0">
                          <w:pPr>
                            <w:pStyle w:val="aa"/>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7CC8A12" id="_x0000_t202" coordsize="21600,21600" o:spt="202" path="m,l,21600r21600,l21600,xe">
              <v:stroke joinstyle="miter"/>
              <v:path gradientshapeok="t" o:connecttype="rect"/>
            </v:shapetype>
            <v:shape id="文本框 11" o:spid="_x0000_s1029" type="#_x0000_t202" style="position:absolute;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9B71BA3" w14:textId="77777777" w:rsidR="00626DB0" w:rsidRDefault="00626DB0">
                    <w:pPr>
                      <w:pStyle w:val="aa"/>
                      <w:ind w:firstLine="360"/>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34714" w14:textId="77777777" w:rsidR="00E71783" w:rsidRDefault="00E71783">
      <w:pPr>
        <w:ind w:firstLine="420"/>
      </w:pPr>
      <w:r>
        <w:separator/>
      </w:r>
    </w:p>
  </w:footnote>
  <w:footnote w:type="continuationSeparator" w:id="0">
    <w:p w14:paraId="0F1EDB2F" w14:textId="77777777" w:rsidR="00E71783" w:rsidRDefault="00E71783">
      <w:pPr>
        <w:ind w:firstLine="420"/>
      </w:pPr>
      <w:r>
        <w:continuationSeparator/>
      </w:r>
    </w:p>
  </w:footnote>
  <w:footnote w:id="1">
    <w:p w14:paraId="4D4A3D2E"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sz w:val="18"/>
        </w:rPr>
        <w:t>[</w:t>
      </w:r>
      <w:r>
        <w:rPr>
          <w:rFonts w:ascii="宋体" w:hAnsi="宋体" w:cs="宋体"/>
          <w:sz w:val="18"/>
        </w:rPr>
        <w:footnoteRef/>
      </w:r>
      <w:r>
        <w:rPr>
          <w:rFonts w:ascii="宋体" w:hAnsi="宋体" w:cs="宋体"/>
          <w:sz w:val="18"/>
        </w:rPr>
        <w:t>]</w:t>
      </w:r>
      <w:r>
        <w:rPr>
          <w:rFonts w:ascii="宋体" w:hAnsi="宋体" w:cs="宋体" w:hint="eastAsia"/>
          <w:sz w:val="18"/>
        </w:rPr>
        <w:t>《河南省治理货物运输车辆超限超载条例》第二十六条第二项：车货总质量未超过最高限值百分之十的，给予批评教育，可以不予处罚；……</w:t>
      </w:r>
    </w:p>
  </w:footnote>
  <w:footnote w:id="2">
    <w:p w14:paraId="3419FD21"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hint="eastAsia"/>
          <w:sz w:val="18"/>
        </w:rPr>
        <w:t>[</w:t>
      </w:r>
      <w:r>
        <w:rPr>
          <w:rFonts w:ascii="宋体" w:hAnsi="宋体" w:cs="宋体" w:hint="eastAsia"/>
          <w:sz w:val="18"/>
        </w:rPr>
        <w:footnoteRef/>
      </w:r>
      <w:r>
        <w:rPr>
          <w:rFonts w:ascii="宋体" w:hAnsi="宋体" w:cs="宋体" w:hint="eastAsia"/>
          <w:sz w:val="18"/>
        </w:rPr>
        <w:t>]《机动车运行安全技术条件》（GB7258-2017）第8.1.1条：机动车的灯具应安装牢靠、完好有效，不应由于机动车振动而松脱、损坏、失去作用或改变光照方向；所有灯光的开关应安装牢固、开关自如，不应由于机动车振动而自行开关。开关的位置应便于驾驶人操纵。</w:t>
      </w:r>
    </w:p>
  </w:footnote>
  <w:footnote w:id="3">
    <w:p w14:paraId="6410B8A6"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hint="eastAsia"/>
          <w:sz w:val="18"/>
        </w:rPr>
        <w:t>[</w:t>
      </w:r>
      <w:r>
        <w:rPr>
          <w:rFonts w:ascii="宋体" w:hAnsi="宋体" w:cs="宋体" w:hint="eastAsia"/>
          <w:sz w:val="18"/>
        </w:rPr>
        <w:footnoteRef/>
      </w:r>
      <w:r>
        <w:rPr>
          <w:rFonts w:ascii="宋体" w:hAnsi="宋体" w:cs="宋体" w:hint="eastAsia"/>
          <w:sz w:val="18"/>
        </w:rPr>
        <w:t>]《机动车运行安全技术条件》（GB7258-2017）</w:t>
      </w:r>
      <w:r>
        <w:rPr>
          <w:rFonts w:ascii="宋体" w:hAnsi="宋体" w:cs="宋体"/>
          <w:sz w:val="18"/>
        </w:rPr>
        <w:t>第9.1.6条：乘用车、挂车轮胎胎冠花纹上的花纹深度应大于或等于 1.6mm,摩托车轮胎胎冠花纹上的花纹深度应大于或等于 0.8mm;其他机动车转向轮的胎冠花纹深度应大于或等于 3.2mm,其余轮胎胎冠花纹深度应大于或等于 1.6 mm。第9.1.7条：轮胎胎面不应由于局部磨损而暴露出轮胎帘布层。轮胎不应有影响使用的缺损、异常磨损和变形</w:t>
      </w:r>
      <w:proofErr w:type="gramStart"/>
      <w:r>
        <w:rPr>
          <w:rFonts w:ascii="宋体" w:hAnsi="宋体" w:cs="宋体"/>
          <w:sz w:val="18"/>
        </w:rPr>
        <w:t>”</w:t>
      </w:r>
      <w:proofErr w:type="gramEnd"/>
      <w:r>
        <w:rPr>
          <w:rFonts w:ascii="宋体" w:hAnsi="宋体" w:cs="宋体"/>
          <w:sz w:val="18"/>
        </w:rPr>
        <w:t>及“9.1.8 轮胎的胎面和</w:t>
      </w:r>
      <w:proofErr w:type="gramStart"/>
      <w:r>
        <w:rPr>
          <w:rFonts w:ascii="宋体" w:hAnsi="宋体" w:cs="宋体"/>
          <w:sz w:val="18"/>
        </w:rPr>
        <w:t>胎壁上</w:t>
      </w:r>
      <w:proofErr w:type="gramEnd"/>
      <w:r>
        <w:rPr>
          <w:rFonts w:ascii="宋体" w:hAnsi="宋体" w:cs="宋体"/>
          <w:sz w:val="18"/>
        </w:rPr>
        <w:t>不应有长度超过 25mm 或深度足以暴露出轮胎帘布层的破裂和割伤</w:t>
      </w:r>
      <w:r>
        <w:rPr>
          <w:rFonts w:ascii="宋体" w:hAnsi="宋体" w:cs="宋体" w:hint="eastAsia"/>
          <w:sz w:val="18"/>
        </w:rPr>
        <w:t>。</w:t>
      </w:r>
    </w:p>
  </w:footnote>
  <w:footnote w:id="4">
    <w:p w14:paraId="70889417"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sz w:val="18"/>
        </w:rPr>
        <w:t>[</w:t>
      </w:r>
      <w:r>
        <w:rPr>
          <w:rFonts w:ascii="宋体" w:hAnsi="宋体" w:cs="宋体"/>
          <w:sz w:val="18"/>
        </w:rPr>
        <w:footnoteRef/>
      </w:r>
      <w:r>
        <w:rPr>
          <w:rFonts w:ascii="宋体" w:hAnsi="宋体" w:cs="宋体"/>
          <w:sz w:val="18"/>
        </w:rPr>
        <w:t>]《机动车运行安全技术条件》（GB7258-2017）第</w:t>
      </w:r>
      <w:r>
        <w:rPr>
          <w:rFonts w:ascii="宋体" w:hAnsi="宋体" w:cs="宋体" w:hint="eastAsia"/>
          <w:sz w:val="18"/>
        </w:rPr>
        <w:t>7</w:t>
      </w:r>
      <w:r>
        <w:rPr>
          <w:rFonts w:ascii="宋体" w:hAnsi="宋体" w:cs="宋体"/>
          <w:sz w:val="18"/>
        </w:rPr>
        <w:t>.1.1条：机动车应设置足以使其减速、停车和驻车的制动系统或装置，且行车制动的控制装置与驻车制动的控制装置应相互独立</w:t>
      </w:r>
      <w:r>
        <w:rPr>
          <w:rFonts w:ascii="宋体" w:hAnsi="宋体" w:cs="宋体" w:hint="eastAsia"/>
          <w:sz w:val="18"/>
        </w:rPr>
        <w:t>。第7.1.4条：制动系统的各种杆件不应与其他部件在相对位移中发生干涉、摩擦，以防杆件变形、损坏。第7.7.1条：7.7.1 采用气压制动的机动车，在气压升至 750kPa 且不使用制动的情况下，停止空气压缩机工作 3min后，其气压的降低值应小于或等于 10kPa。</w:t>
      </w:r>
    </w:p>
  </w:footnote>
  <w:footnote w:id="5">
    <w:p w14:paraId="42A623C0"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sz w:val="18"/>
        </w:rPr>
        <w:t>[</w:t>
      </w:r>
      <w:r>
        <w:rPr>
          <w:rFonts w:ascii="宋体" w:hAnsi="宋体" w:cs="宋体"/>
          <w:sz w:val="18"/>
        </w:rPr>
        <w:footnoteRef/>
      </w:r>
      <w:r>
        <w:rPr>
          <w:rFonts w:ascii="宋体" w:hAnsi="宋体" w:cs="宋体"/>
          <w:sz w:val="18"/>
        </w:rPr>
        <w:t>]</w:t>
      </w:r>
      <w:r>
        <w:rPr>
          <w:rFonts w:ascii="宋体" w:hAnsi="宋体" w:cs="宋体" w:hint="eastAsia"/>
          <w:sz w:val="18"/>
        </w:rPr>
        <w:t>电动摩托车《机动车整车出厂合格证》显示为电动两轮摩托车，车辆识别代号：LGMDVYJD4N1517368,电动机出厂编号：TL07CVBENG010031,整车整备质量：123Kg，最高设计车速：51Km/h，电动机额定功率总和：1200W。根据司法鉴定意见书显示，该车辆符合①《机动车运行安全技术条件》GB7258-2017：第3.1条机动车：由动力装置驱动或牵引，</w:t>
      </w:r>
      <w:proofErr w:type="gramStart"/>
      <w:r>
        <w:rPr>
          <w:rFonts w:ascii="宋体" w:hAnsi="宋体" w:cs="宋体" w:hint="eastAsia"/>
          <w:sz w:val="18"/>
        </w:rPr>
        <w:t>上道路</w:t>
      </w:r>
      <w:proofErr w:type="gramEnd"/>
      <w:r>
        <w:rPr>
          <w:rFonts w:ascii="宋体" w:hAnsi="宋体" w:cs="宋体" w:hint="eastAsia"/>
          <w:sz w:val="18"/>
        </w:rPr>
        <w:t>行驶的</w:t>
      </w:r>
      <w:proofErr w:type="gramStart"/>
      <w:r>
        <w:rPr>
          <w:rFonts w:ascii="宋体" w:hAnsi="宋体" w:cs="宋体" w:hint="eastAsia"/>
          <w:sz w:val="18"/>
        </w:rPr>
        <w:t>供人员</w:t>
      </w:r>
      <w:proofErr w:type="gramEnd"/>
      <w:r>
        <w:rPr>
          <w:rFonts w:ascii="宋体" w:hAnsi="宋体" w:cs="宋体" w:hint="eastAsia"/>
          <w:sz w:val="18"/>
        </w:rPr>
        <w:t>乘用或用于运送物品以及进行工程专项作业的轮式车辆，包括汽车及汽车列车、摩托车、拖拉机运输机组、轮式专用机械车、挂车。②《摩托车和轻便摩托车术语第1部分:车辆类型》（GB/T5359.1-2019）中第2.1条摩托车：由动力装置驱动的具有两个或三个车轮的道路车辆,其最高设计车速大于 50km/h……；第2.1.1条电动摩托车：由电力驱动的摩托车,包括电动两轮摩托车和电动三轮摩托车。……综上认为该车辆属于机动车类（电动）两轮普通摩托车。</w:t>
      </w:r>
    </w:p>
  </w:footnote>
  <w:footnote w:id="6">
    <w:p w14:paraId="7AB65E14"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sz w:val="18"/>
        </w:rPr>
        <w:t>[</w:t>
      </w:r>
      <w:r>
        <w:rPr>
          <w:rFonts w:ascii="宋体" w:hAnsi="宋体" w:cs="宋体"/>
          <w:sz w:val="18"/>
        </w:rPr>
        <w:footnoteRef/>
      </w:r>
      <w:r>
        <w:rPr>
          <w:rFonts w:ascii="宋体" w:hAnsi="宋体" w:cs="宋体"/>
          <w:sz w:val="18"/>
        </w:rPr>
        <w:t>]</w:t>
      </w:r>
      <w:r>
        <w:rPr>
          <w:rFonts w:ascii="宋体" w:hAnsi="宋体" w:cs="宋体" w:hint="eastAsia"/>
          <w:sz w:val="18"/>
        </w:rPr>
        <w:t>《中华人民共和国道路交通安全法》第二十一条：机动车驾驶人应当遵守道路交通安全法律、法规的规定，按照操作规范安全驾驶、文明驾驶。……</w:t>
      </w:r>
    </w:p>
  </w:footnote>
  <w:footnote w:id="7">
    <w:p w14:paraId="41442398"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hint="eastAsia"/>
          <w:sz w:val="18"/>
        </w:rPr>
        <w:t>[</w:t>
      </w:r>
      <w:r>
        <w:rPr>
          <w:rFonts w:ascii="宋体" w:hAnsi="宋体" w:cs="宋体" w:hint="eastAsia"/>
          <w:sz w:val="18"/>
        </w:rPr>
        <w:footnoteRef/>
      </w:r>
      <w:r>
        <w:rPr>
          <w:rFonts w:ascii="宋体" w:hAnsi="宋体" w:cs="宋体" w:hint="eastAsia"/>
          <w:sz w:val="18"/>
        </w:rPr>
        <w:t>]《中华人民共和国道路交通安全法》第</w:t>
      </w:r>
      <w:r>
        <w:rPr>
          <w:rFonts w:ascii="宋体" w:hAnsi="宋体" w:cs="宋体"/>
          <w:sz w:val="18"/>
        </w:rPr>
        <w:t>四十二</w:t>
      </w:r>
      <w:r>
        <w:rPr>
          <w:rFonts w:ascii="宋体" w:hAnsi="宋体" w:cs="宋体" w:hint="eastAsia"/>
          <w:sz w:val="18"/>
        </w:rPr>
        <w:t>条：机动车</w:t>
      </w:r>
      <w:proofErr w:type="gramStart"/>
      <w:r>
        <w:rPr>
          <w:rFonts w:ascii="宋体" w:hAnsi="宋体" w:cs="宋体" w:hint="eastAsia"/>
          <w:sz w:val="18"/>
        </w:rPr>
        <w:t>上道路</w:t>
      </w:r>
      <w:proofErr w:type="gramEnd"/>
      <w:r>
        <w:rPr>
          <w:rFonts w:ascii="宋体" w:hAnsi="宋体" w:cs="宋体" w:hint="eastAsia"/>
          <w:sz w:val="18"/>
        </w:rPr>
        <w:t>行驶，不得超过限速标志标明的最高时速。在没有限速标志的路段，应当保持安全车速。夜间行驶或者在容易发生危险的路段行驶，以及遇有沙尘、冰雹、雨、雪、雾、结冰等气象条件时，应当降低行驶速度。</w:t>
      </w:r>
    </w:p>
  </w:footnote>
  <w:footnote w:id="8">
    <w:p w14:paraId="6E1661A5"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hint="eastAsia"/>
          <w:sz w:val="18"/>
        </w:rPr>
        <w:t>[</w:t>
      </w:r>
      <w:r>
        <w:rPr>
          <w:rFonts w:ascii="宋体" w:hAnsi="宋体" w:cs="宋体" w:hint="eastAsia"/>
          <w:sz w:val="18"/>
        </w:rPr>
        <w:footnoteRef/>
      </w:r>
      <w:r>
        <w:rPr>
          <w:rFonts w:ascii="宋体" w:hAnsi="宋体" w:cs="宋体" w:hint="eastAsia"/>
          <w:sz w:val="18"/>
        </w:rPr>
        <w:t>]</w:t>
      </w:r>
      <w:r>
        <w:rPr>
          <w:rFonts w:ascii="宋体" w:hAnsi="宋体" w:cs="宋体"/>
          <w:sz w:val="18"/>
        </w:rPr>
        <w:t>《中华人民共和国道路交通安全法》第四十四条：机动车通过交叉路口，应当按照交通信号灯、交通标志、交通标线或者交通警察的指挥通过；通过没有交通信号灯、交通标志、交通标线或者交通警察指挥的交叉路口时，应当减速慢行，并让行人和优先通行的车辆先行。</w:t>
      </w:r>
    </w:p>
  </w:footnote>
  <w:footnote w:id="9">
    <w:p w14:paraId="6BACF891"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sz w:val="18"/>
        </w:rPr>
        <w:t>[</w:t>
      </w:r>
      <w:r>
        <w:rPr>
          <w:rFonts w:ascii="宋体" w:hAnsi="宋体" w:cs="宋体"/>
          <w:sz w:val="18"/>
        </w:rPr>
        <w:footnoteRef/>
      </w:r>
      <w:r>
        <w:rPr>
          <w:rFonts w:ascii="宋体" w:hAnsi="宋体" w:cs="宋体"/>
          <w:sz w:val="18"/>
        </w:rPr>
        <w:t>]《中华人民共和国道路交通安全法》第十九条：驾驶机动车，应当依法取得机动车驾驶证。</w:t>
      </w:r>
    </w:p>
  </w:footnote>
  <w:footnote w:id="10">
    <w:p w14:paraId="65C8B5CE"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sz w:val="18"/>
        </w:rPr>
        <w:t>[</w:t>
      </w:r>
      <w:r>
        <w:rPr>
          <w:rFonts w:ascii="宋体" w:hAnsi="宋体" w:cs="宋体"/>
          <w:sz w:val="18"/>
        </w:rPr>
        <w:footnoteRef/>
      </w:r>
      <w:r>
        <w:rPr>
          <w:rFonts w:ascii="宋体" w:hAnsi="宋体" w:cs="宋体"/>
          <w:sz w:val="18"/>
        </w:rPr>
        <w:t>]《中华人民共和国道路交通安全法》第四十九条：机动车载人不得超过核定的人数，客运机动车不得违反规定载货。第五十一条</w:t>
      </w:r>
      <w:r>
        <w:rPr>
          <w:rFonts w:ascii="宋体" w:hAnsi="宋体" w:cs="宋体" w:hint="eastAsia"/>
          <w:sz w:val="18"/>
        </w:rPr>
        <w:t>：</w:t>
      </w:r>
      <w:r>
        <w:rPr>
          <w:rFonts w:ascii="宋体" w:hAnsi="宋体" w:cs="宋体"/>
          <w:sz w:val="18"/>
        </w:rPr>
        <w:t>机动车行驶时，驾驶人、乘坐人员应当按规定使用安全带，摩托车驾驶人及乘坐人员应当按规定戴安全头盔。</w:t>
      </w:r>
    </w:p>
  </w:footnote>
  <w:footnote w:id="11">
    <w:p w14:paraId="5FF385A9"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hint="eastAsia"/>
          <w:sz w:val="18"/>
        </w:rPr>
        <w:t>[</w:t>
      </w:r>
      <w:r>
        <w:rPr>
          <w:rFonts w:ascii="宋体" w:hAnsi="宋体" w:cs="宋体" w:hint="eastAsia"/>
          <w:sz w:val="18"/>
        </w:rPr>
        <w:footnoteRef/>
      </w:r>
      <w:r>
        <w:rPr>
          <w:rFonts w:ascii="宋体" w:hAnsi="宋体" w:cs="宋体" w:hint="eastAsia"/>
          <w:sz w:val="18"/>
        </w:rPr>
        <w:t>]《国务院安委会办公室关于全面加强企业全员安全生产责任制工作的通知》第三条：……安全生产责任制应覆盖本企业所有组织和岗位，其责任内容、范围、考核标准要简明扼要、清晰明确、便于操作、适时更新。……</w:t>
      </w:r>
    </w:p>
  </w:footnote>
  <w:footnote w:id="12">
    <w:p w14:paraId="1C5B9ED4"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hint="eastAsia"/>
          <w:sz w:val="18"/>
        </w:rPr>
        <w:t>[</w:t>
      </w:r>
      <w:r>
        <w:rPr>
          <w:rFonts w:ascii="宋体" w:hAnsi="宋体" w:cs="宋体" w:hint="eastAsia"/>
          <w:sz w:val="18"/>
        </w:rPr>
        <w:footnoteRef/>
      </w:r>
      <w:r>
        <w:rPr>
          <w:rFonts w:ascii="宋体" w:hAnsi="宋体" w:cs="宋体" w:hint="eastAsia"/>
          <w:sz w:val="18"/>
        </w:rPr>
        <w:t>]</w:t>
      </w:r>
      <w:r>
        <w:rPr>
          <w:rFonts w:ascii="宋体" w:hAnsi="宋体" w:cs="宋体"/>
          <w:sz w:val="18"/>
        </w:rPr>
        <w:t>《企业安全生产标准化》（GB/T3300-2016）</w:t>
      </w:r>
      <w:r>
        <w:rPr>
          <w:rFonts w:ascii="宋体" w:hAnsi="宋体" w:cs="宋体" w:hint="eastAsia"/>
          <w:sz w:val="18"/>
        </w:rPr>
        <w:t>第5.1.3条：企业应建立健全安全生产和职业卫生责任制，明确各级部门和从业人员的安全生产和职业卫生职责，并对职责的适宜性、履行情况进行定期评估和监督考核。</w:t>
      </w:r>
    </w:p>
  </w:footnote>
  <w:footnote w:id="13">
    <w:p w14:paraId="01E8FD37"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sz w:val="18"/>
        </w:rPr>
        <w:t>[</w:t>
      </w:r>
      <w:r>
        <w:rPr>
          <w:rFonts w:ascii="宋体" w:hAnsi="宋体" w:cs="宋体"/>
          <w:sz w:val="18"/>
        </w:rPr>
        <w:footnoteRef/>
      </w:r>
      <w:r>
        <w:rPr>
          <w:rFonts w:ascii="宋体" w:hAnsi="宋体" w:cs="宋体"/>
          <w:sz w:val="18"/>
        </w:rPr>
        <w:t>]《道路运输车辆动态监督管理办法》第八条：道路旅客运输企业、道路危险货物运输企业和拥有50辆及以上重型载货汽车或者牵引车的道路货物运输企业应当按照标准建设道路运输车辆动态监控平台，或者使用符合条件的社会化卫星定位系统监控平台（以下统称监控平台），对所属道路运输车辆和驾驶员运行过程进行实时监控和管理。</w:t>
      </w:r>
    </w:p>
  </w:footnote>
  <w:footnote w:id="14">
    <w:p w14:paraId="6246E46B"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sz w:val="18"/>
        </w:rPr>
        <w:t>[</w:t>
      </w:r>
      <w:r>
        <w:rPr>
          <w:rFonts w:ascii="宋体" w:hAnsi="宋体" w:cs="宋体"/>
          <w:sz w:val="18"/>
        </w:rPr>
        <w:footnoteRef/>
      </w:r>
      <w:r>
        <w:rPr>
          <w:rFonts w:ascii="宋体" w:hAnsi="宋体" w:cs="宋体"/>
          <w:sz w:val="18"/>
        </w:rPr>
        <w:t>]</w:t>
      </w:r>
      <w:r>
        <w:rPr>
          <w:rFonts w:ascii="宋体" w:hAnsi="宋体" w:cs="宋体" w:hint="eastAsia"/>
          <w:sz w:val="18"/>
        </w:rPr>
        <w:t>《中华人民共和国安全生产法》第四条：</w:t>
      </w:r>
      <w:r>
        <w:rPr>
          <w:rFonts w:ascii="宋体" w:hAnsi="宋体" w:cs="宋体"/>
          <w:sz w:val="18"/>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footnote>
  <w:footnote w:id="15">
    <w:p w14:paraId="54B5DAFA"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hint="eastAsia"/>
          <w:sz w:val="18"/>
        </w:rPr>
        <w:t>[</w:t>
      </w:r>
      <w:r>
        <w:rPr>
          <w:rFonts w:ascii="宋体" w:hAnsi="宋体" w:cs="宋体" w:hint="eastAsia"/>
          <w:sz w:val="18"/>
        </w:rPr>
        <w:footnoteRef/>
      </w:r>
      <w:r>
        <w:rPr>
          <w:rFonts w:ascii="宋体" w:hAnsi="宋体" w:cs="宋体" w:hint="eastAsia"/>
          <w:sz w:val="18"/>
        </w:rPr>
        <w:t>]</w:t>
      </w:r>
      <w:r>
        <w:rPr>
          <w:rFonts w:ascii="宋体" w:hAnsi="宋体" w:cs="宋体"/>
          <w:sz w:val="18"/>
        </w:rPr>
        <w:t>《道路运输车辆动态监督管理办法》第</w:t>
      </w:r>
      <w:r>
        <w:rPr>
          <w:rFonts w:ascii="宋体" w:hAnsi="宋体" w:cs="宋体" w:hint="eastAsia"/>
          <w:sz w:val="18"/>
        </w:rPr>
        <w:t>二十三</w:t>
      </w:r>
      <w:r>
        <w:rPr>
          <w:rFonts w:ascii="宋体" w:hAnsi="宋体" w:cs="宋体"/>
          <w:sz w:val="18"/>
        </w:rPr>
        <w:t>条：</w:t>
      </w:r>
      <w:r>
        <w:rPr>
          <w:rFonts w:ascii="宋体" w:hAnsi="宋体" w:cs="宋体" w:hint="eastAsia"/>
          <w:sz w:val="18"/>
        </w:rPr>
        <w:t>道路运输企业应当建立健全并严格落实动态监控管理相关制度，规范动态监控工作：（一）系统平台的建设、维护及管理制度；（二）车载终端安装、使用及维护制度；（三）监控人员岗位职责及管理制度；（四）交通违法动态信息处理和统计分析制度；（五）其他需要建立的制度。</w:t>
      </w:r>
    </w:p>
  </w:footnote>
  <w:footnote w:id="16">
    <w:p w14:paraId="5F9E8E32"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hint="eastAsia"/>
          <w:sz w:val="18"/>
        </w:rPr>
        <w:t>[</w:t>
      </w:r>
      <w:r>
        <w:rPr>
          <w:rFonts w:ascii="宋体" w:hAnsi="宋体" w:cs="宋体" w:hint="eastAsia"/>
          <w:sz w:val="18"/>
        </w:rPr>
        <w:footnoteRef/>
      </w:r>
      <w:r>
        <w:rPr>
          <w:rFonts w:ascii="宋体" w:hAnsi="宋体" w:cs="宋体" w:hint="eastAsia"/>
          <w:sz w:val="18"/>
        </w:rPr>
        <w:t>]《道路货物运输及站场管理规定》</w:t>
      </w:r>
      <w:bookmarkStart w:id="106" w:name="_Hlk165193619"/>
      <w:r>
        <w:rPr>
          <w:rFonts w:ascii="宋体" w:hAnsi="宋体" w:cs="宋体" w:hint="eastAsia"/>
          <w:sz w:val="18"/>
        </w:rPr>
        <w:t>第二十一条</w:t>
      </w:r>
      <w:bookmarkEnd w:id="106"/>
      <w:r>
        <w:rPr>
          <w:rFonts w:ascii="宋体" w:hAnsi="宋体" w:cs="宋体" w:hint="eastAsia"/>
          <w:sz w:val="18"/>
        </w:rPr>
        <w:t>：道路货物运输经营者应当对从业人员进行经常性的安全、职业道德教育和业务知识、操作规程培训。</w:t>
      </w:r>
    </w:p>
  </w:footnote>
  <w:footnote w:id="17">
    <w:p w14:paraId="60C20B26"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hint="eastAsia"/>
          <w:sz w:val="18"/>
        </w:rPr>
        <w:t>[</w:t>
      </w:r>
      <w:r>
        <w:rPr>
          <w:rFonts w:ascii="宋体" w:hAnsi="宋体" w:cs="宋体" w:hint="eastAsia"/>
          <w:sz w:val="18"/>
        </w:rPr>
        <w:footnoteRef/>
      </w:r>
      <w:r>
        <w:rPr>
          <w:rFonts w:ascii="宋体" w:hAnsi="宋体" w:cs="宋体" w:hint="eastAsia"/>
          <w:sz w:val="18"/>
        </w:rPr>
        <w:t>]《道路运输车辆技术管理规定》</w:t>
      </w:r>
      <w:bookmarkStart w:id="107" w:name="_Hlk165193624"/>
      <w:r>
        <w:rPr>
          <w:rFonts w:ascii="宋体" w:hAnsi="宋体" w:cs="宋体" w:hint="eastAsia"/>
          <w:sz w:val="18"/>
        </w:rPr>
        <w:t>第十四条</w:t>
      </w:r>
      <w:bookmarkEnd w:id="107"/>
      <w:r>
        <w:rPr>
          <w:rFonts w:ascii="宋体" w:hAnsi="宋体" w:cs="宋体" w:hint="eastAsia"/>
          <w:sz w:val="18"/>
        </w:rPr>
        <w:t>：道路运输经营者应当根据有关道路运输企业车辆技术管理标准，结合车辆技术状况和运行条件，正确使用车辆。……</w:t>
      </w:r>
    </w:p>
  </w:footnote>
  <w:footnote w:id="18">
    <w:p w14:paraId="0F329BBB"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hint="eastAsia"/>
          <w:sz w:val="18"/>
        </w:rPr>
        <w:t>[</w:t>
      </w:r>
      <w:r>
        <w:rPr>
          <w:rFonts w:ascii="宋体" w:hAnsi="宋体" w:cs="宋体" w:hint="eastAsia"/>
          <w:sz w:val="18"/>
        </w:rPr>
        <w:footnoteRef/>
      </w:r>
      <w:r>
        <w:rPr>
          <w:rFonts w:ascii="宋体" w:hAnsi="宋体" w:cs="宋体" w:hint="eastAsia"/>
          <w:sz w:val="18"/>
        </w:rPr>
        <w:t>]《道路运输车辆技术管理规定》第十七条：道路运输经营者应当依据国家有关标准和车辆维修手册、使用说明书等，结合车辆类别、车辆运行状况、行驶里程、道路条件、使用年限等因素，自行确定车辆维护周期，确保车辆正常维护。</w:t>
      </w:r>
    </w:p>
  </w:footnote>
  <w:footnote w:id="19">
    <w:p w14:paraId="238D1021" w14:textId="77777777" w:rsidR="00626DB0" w:rsidRDefault="00000000">
      <w:pPr>
        <w:snapToGrid w:val="0"/>
        <w:spacing w:line="240" w:lineRule="auto"/>
        <w:ind w:firstLineChars="0" w:firstLine="0"/>
        <w:jc w:val="left"/>
        <w:rPr>
          <w:rFonts w:ascii="宋体" w:hAnsi="宋体" w:cs="宋体" w:hint="eastAsia"/>
          <w:sz w:val="18"/>
        </w:rPr>
      </w:pPr>
      <w:r>
        <w:rPr>
          <w:rFonts w:ascii="宋体" w:hAnsi="宋体" w:cs="宋体"/>
          <w:sz w:val="18"/>
        </w:rPr>
        <w:t>[</w:t>
      </w:r>
      <w:r>
        <w:rPr>
          <w:rFonts w:ascii="宋体" w:hAnsi="宋体" w:cs="宋体"/>
          <w:sz w:val="18"/>
        </w:rPr>
        <w:footnoteRef/>
      </w:r>
      <w:r>
        <w:rPr>
          <w:rFonts w:ascii="宋体" w:hAnsi="宋体" w:cs="宋体"/>
          <w:sz w:val="18"/>
        </w:rPr>
        <w:t>]</w:t>
      </w:r>
      <w:r>
        <w:rPr>
          <w:rFonts w:ascii="宋体" w:hAnsi="宋体" w:cs="宋体" w:hint="eastAsia"/>
          <w:sz w:val="18"/>
        </w:rPr>
        <w:t>《中华人民共和国安全生产法》第二十一条：生产经营单位的主要负责人对本单位安全生产工作负有下列职责：（一）建立健全并落实本单位全员安全生产责任制，加强安全生产标准化建设；（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六）组织制定并实施本单位的生产安全事故应急救援预案；（七）及时、如实报告生产安全事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86130" w14:textId="77777777" w:rsidR="00626DB0" w:rsidRDefault="00626DB0">
    <w:pPr>
      <w:pBdr>
        <w:top w:val="none" w:sz="0" w:space="1" w:color="auto"/>
        <w:left w:val="none" w:sz="0" w:space="4" w:color="auto"/>
        <w:bottom w:val="none" w:sz="0" w:space="1" w:color="auto"/>
        <w:right w:val="none" w:sz="0" w:space="4" w:color="auto"/>
      </w:pBdr>
      <w:snapToGrid w:val="0"/>
      <w:spacing w:line="240" w:lineRule="auto"/>
      <w:ind w:firstLine="360"/>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A5D5" w14:textId="77777777" w:rsidR="00626DB0" w:rsidRDefault="00626DB0">
    <w:pPr>
      <w:pStyle w:val="ac"/>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10F5DAB"/>
    <w:multiLevelType w:val="singleLevel"/>
    <w:tmpl w:val="E10F5DAB"/>
    <w:lvl w:ilvl="0">
      <w:start w:val="6"/>
      <w:numFmt w:val="chineseCounting"/>
      <w:suff w:val="nothing"/>
      <w:lvlText w:val="%1、"/>
      <w:lvlJc w:val="left"/>
      <w:rPr>
        <w:rFonts w:hint="eastAsia"/>
      </w:rPr>
    </w:lvl>
  </w:abstractNum>
  <w:abstractNum w:abstractNumId="1" w15:restartNumberingAfterBreak="0">
    <w:nsid w:val="7AD783CB"/>
    <w:multiLevelType w:val="singleLevel"/>
    <w:tmpl w:val="7AD783CB"/>
    <w:lvl w:ilvl="0">
      <w:start w:val="4"/>
      <w:numFmt w:val="chineseCounting"/>
      <w:suff w:val="nothing"/>
      <w:lvlText w:val="（%1）"/>
      <w:lvlJc w:val="left"/>
      <w:rPr>
        <w:rFonts w:hint="eastAsia"/>
      </w:rPr>
    </w:lvl>
  </w:abstractNum>
  <w:num w:numId="1" w16cid:durableId="1729567431">
    <w:abstractNumId w:val="0"/>
  </w:num>
  <w:num w:numId="2" w16cid:durableId="18225753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NiMmJjMGUyMDNhMGI0MjllZTc4OTE3ODRjOTBjMWQifQ=="/>
  </w:docVars>
  <w:rsids>
    <w:rsidRoot w:val="009E0DB6"/>
    <w:rsid w:val="F63FC8FD"/>
    <w:rsid w:val="00002E90"/>
    <w:rsid w:val="001434D6"/>
    <w:rsid w:val="0016001C"/>
    <w:rsid w:val="001F4169"/>
    <w:rsid w:val="002651AF"/>
    <w:rsid w:val="00377D93"/>
    <w:rsid w:val="003F1BA4"/>
    <w:rsid w:val="00626DB0"/>
    <w:rsid w:val="007348E2"/>
    <w:rsid w:val="00882321"/>
    <w:rsid w:val="008B627A"/>
    <w:rsid w:val="009E0DB6"/>
    <w:rsid w:val="009F49DA"/>
    <w:rsid w:val="00C106E1"/>
    <w:rsid w:val="00E71783"/>
    <w:rsid w:val="00ED1561"/>
    <w:rsid w:val="02D50A19"/>
    <w:rsid w:val="03B20307"/>
    <w:rsid w:val="03E147EA"/>
    <w:rsid w:val="07BF06C3"/>
    <w:rsid w:val="10C37B42"/>
    <w:rsid w:val="11C53044"/>
    <w:rsid w:val="18FC23B8"/>
    <w:rsid w:val="19004284"/>
    <w:rsid w:val="1D554CC5"/>
    <w:rsid w:val="1F8E400D"/>
    <w:rsid w:val="218D5528"/>
    <w:rsid w:val="24D20AFB"/>
    <w:rsid w:val="24EE3DD8"/>
    <w:rsid w:val="25C94365"/>
    <w:rsid w:val="2875394C"/>
    <w:rsid w:val="28AF5799"/>
    <w:rsid w:val="2B473DA7"/>
    <w:rsid w:val="2D8A7C6A"/>
    <w:rsid w:val="32FF5CE8"/>
    <w:rsid w:val="3478203B"/>
    <w:rsid w:val="34B737D9"/>
    <w:rsid w:val="35317C2C"/>
    <w:rsid w:val="358C1665"/>
    <w:rsid w:val="35AC288E"/>
    <w:rsid w:val="39BF1D3D"/>
    <w:rsid w:val="3D5D053C"/>
    <w:rsid w:val="3EC5425B"/>
    <w:rsid w:val="407C4720"/>
    <w:rsid w:val="43947908"/>
    <w:rsid w:val="46C851D2"/>
    <w:rsid w:val="481F4056"/>
    <w:rsid w:val="489C3134"/>
    <w:rsid w:val="4B9E5615"/>
    <w:rsid w:val="4CA04914"/>
    <w:rsid w:val="4E4E5C86"/>
    <w:rsid w:val="59ED2E58"/>
    <w:rsid w:val="5AA22122"/>
    <w:rsid w:val="5B0F1C44"/>
    <w:rsid w:val="5D9218AD"/>
    <w:rsid w:val="5E3D1805"/>
    <w:rsid w:val="5E4349D5"/>
    <w:rsid w:val="5EE11EB8"/>
    <w:rsid w:val="6FE10377"/>
    <w:rsid w:val="70AF47ED"/>
    <w:rsid w:val="71531775"/>
    <w:rsid w:val="72232FFE"/>
    <w:rsid w:val="726949FB"/>
    <w:rsid w:val="747404FA"/>
    <w:rsid w:val="747F1385"/>
    <w:rsid w:val="7A5713C9"/>
    <w:rsid w:val="7B2541A3"/>
    <w:rsid w:val="7D970671"/>
    <w:rsid w:val="7EBE0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A890BAA"/>
  <w15:docId w15:val="{75C44820-4256-44E2-A750-2319DE65A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uiPriority="0" w:qFormat="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autoRedefine/>
    <w:qFormat/>
    <w:pPr>
      <w:widowControl w:val="0"/>
      <w:spacing w:line="360" w:lineRule="auto"/>
      <w:ind w:firstLineChars="200" w:firstLine="200"/>
      <w:jc w:val="both"/>
    </w:pPr>
    <w:rPr>
      <w:rFonts w:ascii="Times New Roman" w:hAnsi="Times New Roman" w:cstheme="minorBidi"/>
      <w:kern w:val="2"/>
      <w:sz w:val="21"/>
      <w:szCs w:val="22"/>
    </w:rPr>
  </w:style>
  <w:style w:type="paragraph" w:styleId="10">
    <w:name w:val="heading 1"/>
    <w:basedOn w:val="a"/>
    <w:next w:val="a0"/>
    <w:link w:val="11"/>
    <w:autoRedefine/>
    <w:uiPriority w:val="9"/>
    <w:qFormat/>
    <w:pPr>
      <w:keepNext/>
      <w:keepLines/>
      <w:outlineLvl w:val="0"/>
    </w:pPr>
    <w:rPr>
      <w:b/>
      <w:bCs/>
      <w:kern w:val="44"/>
      <w:sz w:val="30"/>
      <w:szCs w:val="44"/>
    </w:rPr>
  </w:style>
  <w:style w:type="paragraph" w:styleId="2">
    <w:name w:val="heading 2"/>
    <w:basedOn w:val="a"/>
    <w:next w:val="a"/>
    <w:link w:val="20"/>
    <w:autoRedefine/>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autoRedefine/>
    <w:uiPriority w:val="9"/>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正文文本1"/>
    <w:next w:val="5"/>
    <w:qFormat/>
    <w:pPr>
      <w:widowControl w:val="0"/>
      <w:wordWrap w:val="0"/>
      <w:spacing w:line="580" w:lineRule="exact"/>
      <w:ind w:left="136" w:firstLineChars="200" w:firstLine="200"/>
      <w:jc w:val="both"/>
    </w:pPr>
    <w:rPr>
      <w:rFonts w:ascii="宋体" w:hAnsi="Times New Roman" w:cs="Times New Roman"/>
      <w:kern w:val="2"/>
      <w:sz w:val="28"/>
      <w:lang w:val="zh-CN"/>
    </w:rPr>
  </w:style>
  <w:style w:type="paragraph" w:styleId="5">
    <w:name w:val="index 5"/>
    <w:basedOn w:val="a"/>
    <w:next w:val="a"/>
    <w:qFormat/>
    <w:pPr>
      <w:ind w:left="1680"/>
    </w:pPr>
    <w:rPr>
      <w:rFonts w:eastAsia="仿宋_GB2312"/>
    </w:rPr>
  </w:style>
  <w:style w:type="paragraph" w:customStyle="1" w:styleId="a0">
    <w:name w:val="正文调查报告"/>
    <w:basedOn w:val="a"/>
    <w:link w:val="a4"/>
    <w:autoRedefine/>
    <w:qFormat/>
    <w:pPr>
      <w:spacing w:line="560" w:lineRule="exact"/>
      <w:ind w:firstLine="640"/>
    </w:pPr>
    <w:rPr>
      <w:rFonts w:eastAsia="仿宋_GB2312" w:cs="Times New Roman"/>
      <w:bCs/>
      <w:sz w:val="32"/>
      <w:szCs w:val="32"/>
    </w:rPr>
  </w:style>
  <w:style w:type="paragraph" w:styleId="a5">
    <w:name w:val="caption"/>
    <w:basedOn w:val="a"/>
    <w:next w:val="a"/>
    <w:autoRedefine/>
    <w:uiPriority w:val="35"/>
    <w:unhideWhenUsed/>
    <w:qFormat/>
    <w:rPr>
      <w:rFonts w:asciiTheme="majorHAnsi" w:eastAsia="黑体" w:hAnsiTheme="majorHAnsi" w:cstheme="majorBidi"/>
      <w:sz w:val="20"/>
      <w:szCs w:val="20"/>
    </w:rPr>
  </w:style>
  <w:style w:type="paragraph" w:styleId="a6">
    <w:name w:val="annotation text"/>
    <w:basedOn w:val="a"/>
    <w:link w:val="a7"/>
    <w:autoRedefine/>
    <w:uiPriority w:val="99"/>
    <w:unhideWhenUsed/>
    <w:qFormat/>
    <w:pPr>
      <w:jc w:val="left"/>
    </w:pPr>
  </w:style>
  <w:style w:type="paragraph" w:styleId="a8">
    <w:name w:val="Body Text"/>
    <w:basedOn w:val="a"/>
    <w:link w:val="a9"/>
    <w:autoRedefine/>
    <w:unhideWhenUsed/>
    <w:qFormat/>
    <w:pPr>
      <w:spacing w:after="120"/>
    </w:pPr>
  </w:style>
  <w:style w:type="paragraph" w:styleId="TOC3">
    <w:name w:val="toc 3"/>
    <w:basedOn w:val="a"/>
    <w:next w:val="a"/>
    <w:autoRedefine/>
    <w:uiPriority w:val="39"/>
    <w:unhideWhenUsed/>
    <w:qFormat/>
    <w:pPr>
      <w:spacing w:line="240" w:lineRule="auto"/>
      <w:ind w:leftChars="400" w:left="840" w:firstLineChars="0" w:firstLine="0"/>
    </w:pPr>
    <w:rPr>
      <w:rFonts w:asciiTheme="minorHAnsi" w:hAnsiTheme="minorHAnsi"/>
      <w:sz w:val="24"/>
    </w:rPr>
  </w:style>
  <w:style w:type="paragraph" w:styleId="aa">
    <w:name w:val="footer"/>
    <w:basedOn w:val="a"/>
    <w:link w:val="ab"/>
    <w:uiPriority w:val="99"/>
    <w:unhideWhenUsed/>
    <w:qFormat/>
    <w:pPr>
      <w:tabs>
        <w:tab w:val="center" w:pos="4153"/>
        <w:tab w:val="right" w:pos="8306"/>
      </w:tabs>
      <w:snapToGrid w:val="0"/>
      <w:jc w:val="left"/>
    </w:pPr>
    <w:rPr>
      <w:sz w:val="18"/>
    </w:rPr>
  </w:style>
  <w:style w:type="paragraph" w:styleId="ac">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unhideWhenUsed/>
    <w:qFormat/>
    <w:pPr>
      <w:spacing w:line="240" w:lineRule="auto"/>
      <w:ind w:firstLineChars="0" w:firstLine="0"/>
    </w:pPr>
    <w:rPr>
      <w:rFonts w:ascii="黑体" w:eastAsia="黑体" w:hAnsi="黑体"/>
      <w:sz w:val="24"/>
    </w:rPr>
  </w:style>
  <w:style w:type="paragraph" w:styleId="ad">
    <w:name w:val="footnote text"/>
    <w:basedOn w:val="a"/>
    <w:link w:val="ae"/>
    <w:uiPriority w:val="99"/>
    <w:unhideWhenUsed/>
    <w:qFormat/>
    <w:pPr>
      <w:snapToGrid w:val="0"/>
      <w:jc w:val="left"/>
    </w:pPr>
    <w:rPr>
      <w:sz w:val="18"/>
      <w:szCs w:val="18"/>
    </w:rPr>
  </w:style>
  <w:style w:type="paragraph" w:styleId="TOC2">
    <w:name w:val="toc 2"/>
    <w:basedOn w:val="a"/>
    <w:next w:val="a"/>
    <w:autoRedefine/>
    <w:uiPriority w:val="39"/>
    <w:unhideWhenUsed/>
    <w:qFormat/>
    <w:pPr>
      <w:spacing w:line="240" w:lineRule="auto"/>
      <w:ind w:leftChars="200" w:left="420" w:firstLineChars="0" w:firstLine="0"/>
    </w:pPr>
    <w:rPr>
      <w:rFonts w:ascii="宋体" w:hAnsi="宋体"/>
      <w:sz w:val="24"/>
    </w:rPr>
  </w:style>
  <w:style w:type="paragraph" w:styleId="HTML">
    <w:name w:val="HTML Preformatted"/>
    <w:basedOn w:val="a"/>
    <w:autoRedefine/>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hint="eastAsia"/>
      <w:kern w:val="0"/>
      <w:sz w:val="24"/>
      <w:szCs w:val="24"/>
    </w:rPr>
  </w:style>
  <w:style w:type="paragraph" w:styleId="af">
    <w:name w:val="Normal (Web)"/>
    <w:basedOn w:val="a"/>
    <w:uiPriority w:val="99"/>
    <w:unhideWhenUsed/>
    <w:qFormat/>
    <w:pPr>
      <w:spacing w:beforeAutospacing="1" w:afterAutospacing="1"/>
      <w:jc w:val="left"/>
    </w:pPr>
    <w:rPr>
      <w:rFonts w:cs="Times New Roman"/>
      <w:kern w:val="0"/>
      <w:sz w:val="24"/>
    </w:rPr>
  </w:style>
  <w:style w:type="paragraph" w:styleId="af0">
    <w:name w:val="Title"/>
    <w:basedOn w:val="10"/>
    <w:next w:val="a0"/>
    <w:link w:val="af1"/>
    <w:uiPriority w:val="10"/>
    <w:qFormat/>
    <w:pPr>
      <w:spacing w:line="560" w:lineRule="exact"/>
      <w:jc w:val="center"/>
    </w:pPr>
    <w:rPr>
      <w:rFonts w:ascii="方正小标宋简体" w:eastAsia="方正小标宋简体" w:hAnsi="方正小标宋简体" w:cstheme="majorBidi"/>
      <w:b w:val="0"/>
      <w:bCs w:val="0"/>
      <w:sz w:val="44"/>
      <w:szCs w:val="32"/>
    </w:rPr>
  </w:style>
  <w:style w:type="paragraph" w:styleId="af2">
    <w:name w:val="annotation subject"/>
    <w:basedOn w:val="a6"/>
    <w:next w:val="a6"/>
    <w:link w:val="af3"/>
    <w:autoRedefine/>
    <w:uiPriority w:val="99"/>
    <w:unhideWhenUsed/>
    <w:qFormat/>
    <w:rPr>
      <w:b/>
      <w:bCs/>
    </w:rPr>
  </w:style>
  <w:style w:type="table" w:styleId="af4">
    <w:name w:val="Table Grid"/>
    <w:basedOn w:val="a2"/>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1"/>
    <w:autoRedefine/>
    <w:uiPriority w:val="22"/>
    <w:qFormat/>
    <w:rPr>
      <w:b/>
    </w:rPr>
  </w:style>
  <w:style w:type="character" w:styleId="af6">
    <w:name w:val="annotation reference"/>
    <w:basedOn w:val="a1"/>
    <w:autoRedefine/>
    <w:uiPriority w:val="99"/>
    <w:unhideWhenUsed/>
    <w:qFormat/>
    <w:rPr>
      <w:sz w:val="21"/>
      <w:szCs w:val="21"/>
    </w:rPr>
  </w:style>
  <w:style w:type="character" w:styleId="af7">
    <w:name w:val="footnote reference"/>
    <w:basedOn w:val="a1"/>
    <w:autoRedefine/>
    <w:uiPriority w:val="99"/>
    <w:unhideWhenUsed/>
    <w:qFormat/>
    <w:rPr>
      <w:vertAlign w:val="superscript"/>
    </w:rPr>
  </w:style>
  <w:style w:type="paragraph" w:customStyle="1" w:styleId="WPSOffice2">
    <w:name w:val="WPSOffice手动目录 2"/>
    <w:autoRedefine/>
    <w:qFormat/>
    <w:pPr>
      <w:ind w:leftChars="200" w:left="200"/>
    </w:pPr>
    <w:rPr>
      <w:rFonts w:ascii="宋体" w:hAnsi="宋体" w:cstheme="minorBidi"/>
      <w:sz w:val="24"/>
    </w:rPr>
  </w:style>
  <w:style w:type="paragraph" w:customStyle="1" w:styleId="WPSOffice1">
    <w:name w:val="WPSOffice手动目录 1"/>
    <w:autoRedefine/>
    <w:qFormat/>
    <w:rPr>
      <w:rFonts w:ascii="黑体" w:eastAsia="黑体" w:hAnsi="黑体" w:cstheme="minorBidi"/>
      <w:sz w:val="24"/>
    </w:rPr>
  </w:style>
  <w:style w:type="paragraph" w:customStyle="1" w:styleId="WPSOffice3">
    <w:name w:val="WPSOffice手动目录 3"/>
    <w:autoRedefine/>
    <w:qFormat/>
    <w:pPr>
      <w:ind w:leftChars="400" w:left="400"/>
    </w:pPr>
    <w:rPr>
      <w:rFonts w:ascii="宋体" w:hAnsi="宋体" w:cs="宋体"/>
      <w:sz w:val="24"/>
    </w:rPr>
  </w:style>
  <w:style w:type="paragraph" w:customStyle="1" w:styleId="af8">
    <w:name w:val="脚注调查报告"/>
    <w:basedOn w:val="ad"/>
    <w:next w:val="a0"/>
    <w:link w:val="af9"/>
    <w:autoRedefine/>
    <w:qFormat/>
    <w:pPr>
      <w:spacing w:line="240" w:lineRule="auto"/>
      <w:ind w:firstLineChars="0" w:firstLine="0"/>
    </w:pPr>
    <w:rPr>
      <w:rFonts w:ascii="宋体" w:hAnsi="宋体" w:cs="宋体"/>
      <w:szCs w:val="22"/>
    </w:rPr>
  </w:style>
  <w:style w:type="character" w:customStyle="1" w:styleId="af9">
    <w:name w:val="脚注调查报告 字符"/>
    <w:basedOn w:val="ae"/>
    <w:link w:val="af8"/>
    <w:autoRedefine/>
    <w:qFormat/>
    <w:rPr>
      <w:rFonts w:ascii="宋体" w:eastAsia="宋体" w:hAnsi="宋体" w:cs="宋体"/>
      <w:sz w:val="18"/>
      <w:szCs w:val="18"/>
    </w:rPr>
  </w:style>
  <w:style w:type="character" w:customStyle="1" w:styleId="ae">
    <w:name w:val="脚注文本 字符"/>
    <w:basedOn w:val="a1"/>
    <w:link w:val="ad"/>
    <w:autoRedefine/>
    <w:uiPriority w:val="99"/>
    <w:semiHidden/>
    <w:qFormat/>
    <w:rPr>
      <w:rFonts w:ascii="Times New Roman" w:eastAsia="宋体" w:hAnsi="Times New Roman"/>
      <w:sz w:val="18"/>
      <w:szCs w:val="18"/>
    </w:rPr>
  </w:style>
  <w:style w:type="paragraph" w:customStyle="1" w:styleId="afa">
    <w:name w:val="二标调查报告"/>
    <w:basedOn w:val="2"/>
    <w:next w:val="a0"/>
    <w:link w:val="afb"/>
    <w:autoRedefine/>
    <w:qFormat/>
    <w:pPr>
      <w:spacing w:before="0" w:after="0" w:line="560" w:lineRule="exact"/>
      <w:contextualSpacing/>
    </w:pPr>
    <w:rPr>
      <w:rFonts w:ascii="仿宋" w:eastAsia="楷体_GB2312" w:hAnsi="仿宋" w:cs="仿宋"/>
      <w:b w:val="0"/>
      <w:bCs w:val="0"/>
    </w:rPr>
  </w:style>
  <w:style w:type="character" w:customStyle="1" w:styleId="afb">
    <w:name w:val="二标调查报告 字符"/>
    <w:basedOn w:val="a1"/>
    <w:link w:val="afa"/>
    <w:autoRedefine/>
    <w:qFormat/>
    <w:rPr>
      <w:rFonts w:ascii="仿宋" w:eastAsia="楷体_GB2312" w:hAnsi="仿宋" w:cs="仿宋"/>
      <w:sz w:val="32"/>
      <w:szCs w:val="32"/>
    </w:rPr>
  </w:style>
  <w:style w:type="paragraph" w:customStyle="1" w:styleId="afc">
    <w:name w:val="一标事故调查报告"/>
    <w:basedOn w:val="10"/>
    <w:next w:val="a0"/>
    <w:link w:val="afd"/>
    <w:autoRedefine/>
    <w:qFormat/>
    <w:pPr>
      <w:spacing w:line="560" w:lineRule="exact"/>
    </w:pPr>
    <w:rPr>
      <w:rFonts w:ascii="仿宋" w:eastAsia="黑体" w:hAnsi="仿宋" w:cs="仿宋"/>
      <w:b w:val="0"/>
      <w:sz w:val="32"/>
      <w:szCs w:val="32"/>
    </w:rPr>
  </w:style>
  <w:style w:type="character" w:customStyle="1" w:styleId="afd">
    <w:name w:val="一标事故调查报告 字符"/>
    <w:basedOn w:val="a1"/>
    <w:link w:val="afc"/>
    <w:autoRedefine/>
    <w:qFormat/>
    <w:rPr>
      <w:rFonts w:ascii="仿宋" w:eastAsia="黑体" w:hAnsi="仿宋" w:cs="仿宋"/>
      <w:bCs/>
      <w:kern w:val="44"/>
      <w:sz w:val="32"/>
      <w:szCs w:val="32"/>
    </w:rPr>
  </w:style>
  <w:style w:type="paragraph" w:customStyle="1" w:styleId="afe">
    <w:name w:val="图标调查报告"/>
    <w:basedOn w:val="a"/>
    <w:next w:val="a"/>
    <w:link w:val="aff"/>
    <w:autoRedefine/>
    <w:qFormat/>
    <w:pPr>
      <w:spacing w:line="580" w:lineRule="exact"/>
      <w:ind w:firstLine="640"/>
    </w:pPr>
    <w:rPr>
      <w:rFonts w:ascii="宋体" w:hAnsi="宋体" w:cs="黑体"/>
      <w:sz w:val="28"/>
      <w:szCs w:val="32"/>
    </w:rPr>
  </w:style>
  <w:style w:type="character" w:customStyle="1" w:styleId="aff">
    <w:name w:val="图标调查报告 字符"/>
    <w:basedOn w:val="a1"/>
    <w:link w:val="afe"/>
    <w:autoRedefine/>
    <w:qFormat/>
    <w:rPr>
      <w:rFonts w:ascii="宋体" w:eastAsia="宋体" w:hAnsi="宋体" w:cs="黑体"/>
      <w:sz w:val="28"/>
      <w:szCs w:val="32"/>
    </w:rPr>
  </w:style>
  <w:style w:type="character" w:customStyle="1" w:styleId="a4">
    <w:name w:val="正文调查报告 字符"/>
    <w:basedOn w:val="a1"/>
    <w:link w:val="a0"/>
    <w:autoRedefine/>
    <w:qFormat/>
    <w:rPr>
      <w:rFonts w:ascii="Times New Roman" w:eastAsia="仿宋_GB2312" w:hAnsi="Times New Roman" w:cs="Times New Roman"/>
      <w:bCs/>
      <w:sz w:val="32"/>
      <w:szCs w:val="32"/>
    </w:rPr>
  </w:style>
  <w:style w:type="paragraph" w:customStyle="1" w:styleId="aff0">
    <w:name w:val="三标调查报告"/>
    <w:basedOn w:val="3"/>
    <w:next w:val="a0"/>
    <w:link w:val="aff1"/>
    <w:autoRedefine/>
    <w:qFormat/>
    <w:pPr>
      <w:tabs>
        <w:tab w:val="center" w:pos="4153"/>
      </w:tabs>
      <w:spacing w:before="0" w:after="0" w:line="540" w:lineRule="exact"/>
      <w:contextualSpacing/>
    </w:pPr>
    <w:rPr>
      <w:rFonts w:ascii="仿宋" w:eastAsia="仿宋_GB2312" w:hAnsi="仿宋" w:cs="仿宋"/>
      <w:bCs w:val="0"/>
    </w:rPr>
  </w:style>
  <w:style w:type="character" w:customStyle="1" w:styleId="aff1">
    <w:name w:val="三标调查报告 字符"/>
    <w:basedOn w:val="30"/>
    <w:link w:val="aff0"/>
    <w:autoRedefine/>
    <w:qFormat/>
    <w:rPr>
      <w:rFonts w:ascii="仿宋" w:eastAsia="仿宋_GB2312" w:hAnsi="仿宋" w:cs="仿宋"/>
      <w:b/>
      <w:bCs w:val="0"/>
      <w:sz w:val="32"/>
      <w:szCs w:val="32"/>
    </w:rPr>
  </w:style>
  <w:style w:type="character" w:customStyle="1" w:styleId="30">
    <w:name w:val="标题 3 字符"/>
    <w:basedOn w:val="a1"/>
    <w:link w:val="3"/>
    <w:autoRedefine/>
    <w:uiPriority w:val="9"/>
    <w:semiHidden/>
    <w:qFormat/>
    <w:rPr>
      <w:rFonts w:ascii="Times New Roman" w:eastAsia="宋体" w:hAnsi="Times New Roman"/>
      <w:b/>
      <w:bCs/>
      <w:sz w:val="32"/>
      <w:szCs w:val="32"/>
    </w:rPr>
  </w:style>
  <w:style w:type="character" w:customStyle="1" w:styleId="11">
    <w:name w:val="标题 1 字符"/>
    <w:basedOn w:val="a1"/>
    <w:link w:val="10"/>
    <w:uiPriority w:val="9"/>
    <w:qFormat/>
    <w:rPr>
      <w:rFonts w:ascii="Times New Roman" w:eastAsia="宋体" w:hAnsi="Times New Roman"/>
      <w:b/>
      <w:bCs/>
      <w:kern w:val="44"/>
      <w:sz w:val="30"/>
      <w:szCs w:val="44"/>
    </w:rPr>
  </w:style>
  <w:style w:type="character" w:customStyle="1" w:styleId="20">
    <w:name w:val="标题 2 字符"/>
    <w:basedOn w:val="a1"/>
    <w:link w:val="2"/>
    <w:autoRedefine/>
    <w:uiPriority w:val="9"/>
    <w:semiHidden/>
    <w:qFormat/>
    <w:rPr>
      <w:rFonts w:asciiTheme="majorHAnsi" w:eastAsiaTheme="majorEastAsia" w:hAnsiTheme="majorHAnsi" w:cstheme="majorBidi"/>
      <w:b/>
      <w:bCs/>
      <w:sz w:val="32"/>
      <w:szCs w:val="32"/>
    </w:rPr>
  </w:style>
  <w:style w:type="paragraph" w:customStyle="1" w:styleId="aff2">
    <w:name w:val="图表编号调查报告"/>
    <w:basedOn w:val="a8"/>
    <w:link w:val="aff3"/>
    <w:autoRedefine/>
    <w:qFormat/>
    <w:pPr>
      <w:spacing w:after="0"/>
      <w:ind w:firstLineChars="500" w:firstLine="1600"/>
    </w:pPr>
    <w:rPr>
      <w:rFonts w:ascii="仿宋" w:eastAsiaTheme="minorEastAsia" w:hAnsi="仿宋" w:cs="仿宋"/>
      <w:bCs/>
      <w:sz w:val="28"/>
      <w:szCs w:val="32"/>
    </w:rPr>
  </w:style>
  <w:style w:type="character" w:customStyle="1" w:styleId="aff3">
    <w:name w:val="图表编号调查报告 字符"/>
    <w:basedOn w:val="a9"/>
    <w:link w:val="aff2"/>
    <w:autoRedefine/>
    <w:qFormat/>
    <w:rPr>
      <w:rFonts w:ascii="仿宋" w:eastAsia="宋体" w:hAnsi="仿宋" w:cs="仿宋"/>
      <w:bCs/>
      <w:sz w:val="28"/>
      <w:szCs w:val="32"/>
    </w:rPr>
  </w:style>
  <w:style w:type="character" w:customStyle="1" w:styleId="a9">
    <w:name w:val="正文文本 字符"/>
    <w:basedOn w:val="a1"/>
    <w:link w:val="a8"/>
    <w:autoRedefine/>
    <w:qFormat/>
    <w:rPr>
      <w:rFonts w:ascii="Times New Roman" w:eastAsia="宋体" w:hAnsi="Times New Roman"/>
    </w:rPr>
  </w:style>
  <w:style w:type="paragraph" w:customStyle="1" w:styleId="aff4">
    <w:name w:val="一标调查报告"/>
    <w:basedOn w:val="10"/>
    <w:next w:val="a0"/>
    <w:link w:val="aff5"/>
    <w:autoRedefine/>
    <w:qFormat/>
    <w:rPr>
      <w:rFonts w:eastAsia="黑体"/>
      <w:b w:val="0"/>
    </w:rPr>
  </w:style>
  <w:style w:type="character" w:customStyle="1" w:styleId="aff5">
    <w:name w:val="一标调查报告 字符"/>
    <w:basedOn w:val="11"/>
    <w:link w:val="aff4"/>
    <w:autoRedefine/>
    <w:qFormat/>
    <w:rPr>
      <w:rFonts w:ascii="Times New Roman" w:eastAsia="黑体" w:hAnsi="Times New Roman"/>
      <w:b w:val="0"/>
      <w:bCs/>
      <w:kern w:val="44"/>
      <w:sz w:val="30"/>
      <w:szCs w:val="44"/>
    </w:rPr>
  </w:style>
  <w:style w:type="character" w:customStyle="1" w:styleId="af1">
    <w:name w:val="标题 字符"/>
    <w:basedOn w:val="a1"/>
    <w:link w:val="af0"/>
    <w:autoRedefine/>
    <w:uiPriority w:val="10"/>
    <w:qFormat/>
    <w:rPr>
      <w:rFonts w:ascii="方正小标宋简体" w:eastAsia="方正小标宋简体" w:hAnsi="方正小标宋简体" w:cstheme="majorBidi"/>
      <w:kern w:val="44"/>
      <w:sz w:val="44"/>
      <w:szCs w:val="32"/>
    </w:rPr>
  </w:style>
  <w:style w:type="character" w:customStyle="1" w:styleId="12">
    <w:name w:val="不明显参考1"/>
    <w:basedOn w:val="a1"/>
    <w:autoRedefine/>
    <w:uiPriority w:val="31"/>
    <w:qFormat/>
    <w:rPr>
      <w:smallCaps/>
      <w:color w:val="595959" w:themeColor="text1" w:themeTint="A6"/>
    </w:rPr>
  </w:style>
  <w:style w:type="character" w:customStyle="1" w:styleId="a7">
    <w:name w:val="批注文字 字符"/>
    <w:basedOn w:val="a1"/>
    <w:link w:val="a6"/>
    <w:uiPriority w:val="99"/>
    <w:qFormat/>
    <w:rPr>
      <w:rFonts w:ascii="Times New Roman" w:eastAsia="宋体" w:hAnsi="Times New Roman"/>
    </w:rPr>
  </w:style>
  <w:style w:type="character" w:customStyle="1" w:styleId="af3">
    <w:name w:val="批注主题 字符"/>
    <w:basedOn w:val="a7"/>
    <w:link w:val="af2"/>
    <w:uiPriority w:val="99"/>
    <w:semiHidden/>
    <w:qFormat/>
    <w:rPr>
      <w:rFonts w:ascii="Times New Roman" w:eastAsia="宋体" w:hAnsi="Times New Roman"/>
      <w:b/>
      <w:bCs/>
    </w:rPr>
  </w:style>
  <w:style w:type="paragraph" w:customStyle="1" w:styleId="HTML1">
    <w:name w:val="HTML 预设格式1"/>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hint="eastAsia"/>
      <w:kern w:val="0"/>
      <w:sz w:val="24"/>
      <w:szCs w:val="24"/>
    </w:rPr>
  </w:style>
  <w:style w:type="character" w:customStyle="1" w:styleId="ab">
    <w:name w:val="页脚 字符"/>
    <w:basedOn w:val="a1"/>
    <w:link w:val="aa"/>
    <w:qFormat/>
    <w:rPr>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3828</Words>
  <Characters>4136</Characters>
  <Application>Microsoft Office Word</Application>
  <DocSecurity>0</DocSecurity>
  <Lines>217</Lines>
  <Paragraphs>139</Paragraphs>
  <ScaleCrop>false</ScaleCrop>
  <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Yanli Jiang</dc:creator>
  <cp:lastModifiedBy>zheng zuo</cp:lastModifiedBy>
  <cp:revision>3</cp:revision>
  <cp:lastPrinted>2024-08-20T02:53:00Z</cp:lastPrinted>
  <dcterms:created xsi:type="dcterms:W3CDTF">2024-03-01T06:22:00Z</dcterms:created>
  <dcterms:modified xsi:type="dcterms:W3CDTF">2026-04-14T02:10:00Z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78F2E6DB304C47168885FED6A0224CAA_13</vt:lpwstr>
  </property>
  <property fmtid="{D5CDD505-2E9C-101B-9397-08002B2CF9AE}" pid="4" name="KSOTemplateDocerSaveRecord">
    <vt:lpwstr>eyJoZGlkIjoiZTNiMmJjMGUyMDNhMGI0MjllZTc4OTE3ODRjOTBjMWQiLCJ1c2VySWQiOiIxODEzNDkzNjAxIn0=</vt:lpwstr>
  </property>
</Properties>
</file>