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6385"/>
      </w:tblGrid>
      <w:tr w14:paraId="75CB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2FB3CA3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当事人</w:t>
            </w:r>
          </w:p>
        </w:tc>
        <w:tc>
          <w:tcPr>
            <w:tcW w:w="6385" w:type="dxa"/>
            <w:noWrap w:val="0"/>
            <w:vAlign w:val="center"/>
          </w:tcPr>
          <w:p w14:paraId="16A02595">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平顶山天安煤业股份有限公司八矿</w:t>
            </w:r>
          </w:p>
        </w:tc>
      </w:tr>
      <w:tr w14:paraId="2054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4F61645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社会信用代码</w:t>
            </w:r>
          </w:p>
        </w:tc>
        <w:tc>
          <w:tcPr>
            <w:tcW w:w="6385" w:type="dxa"/>
            <w:noWrap w:val="0"/>
            <w:vAlign w:val="center"/>
          </w:tcPr>
          <w:p w14:paraId="5F33A9BF">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91410400739080969P</w:t>
            </w:r>
          </w:p>
        </w:tc>
      </w:tr>
      <w:tr w14:paraId="03A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28AC6730">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案件名称</w:t>
            </w:r>
          </w:p>
        </w:tc>
        <w:tc>
          <w:tcPr>
            <w:tcW w:w="6385" w:type="dxa"/>
            <w:noWrap w:val="0"/>
            <w:vAlign w:val="center"/>
          </w:tcPr>
          <w:p w14:paraId="0E5FF3E1">
            <w:pPr>
              <w:jc w:val="left"/>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平顶山天安煤业股份有限公司八矿安全设备未经常性维护、保养、未采取措施消除事故隐患等违法违规案</w:t>
            </w:r>
          </w:p>
        </w:tc>
      </w:tr>
      <w:tr w14:paraId="6631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3E05BEF0">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处罚决定书文号</w:t>
            </w:r>
          </w:p>
        </w:tc>
        <w:tc>
          <w:tcPr>
            <w:tcW w:w="6385" w:type="dxa"/>
            <w:noWrap w:val="0"/>
            <w:vAlign w:val="center"/>
          </w:tcPr>
          <w:p w14:paraId="21F1B75E">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（平）应急罚〔2026〕13号</w:t>
            </w:r>
          </w:p>
        </w:tc>
      </w:tr>
      <w:tr w14:paraId="44A3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54" w:type="dxa"/>
            <w:noWrap w:val="0"/>
            <w:vAlign w:val="center"/>
          </w:tcPr>
          <w:p w14:paraId="3B6EED9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处罚决定时间</w:t>
            </w:r>
          </w:p>
        </w:tc>
        <w:tc>
          <w:tcPr>
            <w:tcW w:w="6385" w:type="dxa"/>
            <w:noWrap w:val="0"/>
            <w:vAlign w:val="center"/>
          </w:tcPr>
          <w:p w14:paraId="27CA374B">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2026年6月15日</w:t>
            </w:r>
          </w:p>
        </w:tc>
      </w:tr>
      <w:tr w14:paraId="685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473E85D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处罚结果</w:t>
            </w:r>
          </w:p>
        </w:tc>
        <w:tc>
          <w:tcPr>
            <w:tcW w:w="6385" w:type="dxa"/>
            <w:noWrap w:val="0"/>
            <w:vAlign w:val="center"/>
          </w:tcPr>
          <w:p w14:paraId="4755278D">
            <w:pPr>
              <w:jc w:val="both"/>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责令限期整改，处人民币壹拾肆万肆仟元整（¥144000）罚款的行政处罚。</w:t>
            </w:r>
          </w:p>
        </w:tc>
      </w:tr>
      <w:tr w14:paraId="29F9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2054" w:type="dxa"/>
            <w:noWrap w:val="0"/>
            <w:vAlign w:val="center"/>
          </w:tcPr>
          <w:p w14:paraId="44788B9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处罚事由</w:t>
            </w:r>
          </w:p>
        </w:tc>
        <w:tc>
          <w:tcPr>
            <w:tcW w:w="6385" w:type="dxa"/>
            <w:noWrap w:val="0"/>
            <w:vAlign w:val="center"/>
          </w:tcPr>
          <w:p w14:paraId="32CE04DC">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 w:eastAsia="zh-CN" w:bidi="ar-SA"/>
              </w:rPr>
              <w:t>2026年4月7日至10日，河南省工业和信息化厅联合平顶山市应急管理局对平顶山天安煤业股份有限公司八矿开展了标准化和瓦斯防治专项检查，本次检查中发现该单位存在问题隐患24条，经梳理12条问题达到立案标准，这12条问题属于4类违法违规行为：行为一，安全设备未经常性维护、保养，保证正常运转。行为二，安全设备的安装、使用不符合国家标准。行为三，未采取措施消除事故隐患。行为四，未按规定管理顶帮或者支护。</w:t>
            </w:r>
          </w:p>
        </w:tc>
      </w:tr>
      <w:tr w14:paraId="5530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054" w:type="dxa"/>
            <w:noWrap w:val="0"/>
            <w:vAlign w:val="center"/>
          </w:tcPr>
          <w:p w14:paraId="4C020F6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处罚依据</w:t>
            </w:r>
          </w:p>
        </w:tc>
        <w:tc>
          <w:tcPr>
            <w:tcW w:w="6385" w:type="dxa"/>
            <w:noWrap w:val="0"/>
            <w:vAlign w:val="center"/>
          </w:tcPr>
          <w:p w14:paraId="141791A1">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《中华人民共和国安全生产法》</w:t>
            </w:r>
            <w:r>
              <w:rPr>
                <w:rFonts w:hint="default" w:ascii="仿宋_GB2312" w:hAnsi="仿宋_GB2312" w:eastAsia="仿宋_GB2312" w:cs="仿宋_GB2312"/>
                <w:color w:val="auto"/>
                <w:kern w:val="2"/>
                <w:sz w:val="21"/>
                <w:szCs w:val="24"/>
                <w:lang w:val="en-US" w:eastAsia="zh-CN" w:bidi="ar-SA"/>
              </w:rPr>
              <w:t>第一百零二条</w:t>
            </w:r>
          </w:p>
          <w:p w14:paraId="0379F8B6">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《中华人民共和国安全生产法》第九十九条</w:t>
            </w:r>
          </w:p>
          <w:p w14:paraId="0C585E42">
            <w:pPr>
              <w:pStyle w:val="3"/>
              <w:rPr>
                <w:rFonts w:hint="eastAsia"/>
              </w:rPr>
            </w:pPr>
            <w:r>
              <w:rPr>
                <w:rFonts w:hint="eastAsia" w:ascii="仿宋_GB2312" w:hAnsi="仿宋_GB2312" w:eastAsia="仿宋_GB2312" w:cs="仿宋_GB2312"/>
                <w:color w:val="auto"/>
                <w:kern w:val="2"/>
                <w:sz w:val="21"/>
                <w:szCs w:val="24"/>
                <w:lang w:val="en-US" w:eastAsia="zh-CN" w:bidi="ar-SA"/>
              </w:rPr>
              <w:t xml:space="preserve">    《矿山安全法实施条例》第五十四条</w:t>
            </w:r>
          </w:p>
        </w:tc>
      </w:tr>
      <w:tr w14:paraId="4A0C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5CC901E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救济渠道</w:t>
            </w:r>
          </w:p>
        </w:tc>
        <w:tc>
          <w:tcPr>
            <w:tcW w:w="6385" w:type="dxa"/>
            <w:noWrap w:val="0"/>
            <w:vAlign w:val="center"/>
          </w:tcPr>
          <w:p w14:paraId="561ED7CA">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行政复议或行政诉讼</w:t>
            </w:r>
          </w:p>
        </w:tc>
      </w:tr>
      <w:tr w14:paraId="315D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center"/>
          </w:tcPr>
          <w:p w14:paraId="79AE035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其他</w:t>
            </w:r>
          </w:p>
        </w:tc>
        <w:tc>
          <w:tcPr>
            <w:tcW w:w="6385" w:type="dxa"/>
            <w:noWrap w:val="0"/>
            <w:vAlign w:val="center"/>
          </w:tcPr>
          <w:p w14:paraId="5D6EA8D7">
            <w:pPr>
              <w:rPr>
                <w:rFonts w:hint="eastAsia" w:ascii="仿宋_GB2312" w:hAnsi="仿宋_GB2312" w:eastAsia="仿宋_GB2312" w:cs="仿宋_GB2312"/>
                <w:color w:val="auto"/>
              </w:rPr>
            </w:pPr>
          </w:p>
        </w:tc>
      </w:tr>
    </w:tbl>
    <w:p w14:paraId="18ABE6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7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2026-06-24T01:09:18Z</dcterms:created>
  <dc:creator>Administrator</dc:creator>
  <cp:lastModifiedBy>广</cp:lastModifiedBy>
  <dcterms:modified xsi:type="dcterms:W3CDTF">2026-06-24T01:09:21Z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eyJoZGlkIjoiMmIyOTdjYzM5ZDViZWMwY2U4NTc4YmFkNjk2ODBkNWUiLCJ1c2VySWQiOiI1MTQ3OTI0NTgifQ==</vt:lpwstr>
  </property>
  <property fmtid="{D5CDD505-2E9C-101B-9397-08002B2CF9AE}" pid="4" name="ICV">
    <vt:lpwstr>D2137B05EA254BF1A0EBD395721FC0BE_12</vt:lpwstr>
  </property>
</Properties>
</file>