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4"/>
        <w:gridCol w:w="6385"/>
      </w:tblGrid>
      <w:tr w14:paraId="38D9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15743E6F">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当事人</w:t>
            </w:r>
          </w:p>
        </w:tc>
        <w:tc>
          <w:tcPr>
            <w:tcW w:w="6385" w:type="dxa"/>
            <w:noWrap w:val="0"/>
            <w:vAlign w:val="center"/>
          </w:tcPr>
          <w:p w14:paraId="7A08C9C8">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平顶山天安煤业股份有限公司六矿</w:t>
            </w:r>
          </w:p>
        </w:tc>
      </w:tr>
      <w:tr w14:paraId="7E76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11408DB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社会信用代码</w:t>
            </w:r>
          </w:p>
        </w:tc>
        <w:tc>
          <w:tcPr>
            <w:tcW w:w="6385" w:type="dxa"/>
            <w:noWrap w:val="0"/>
            <w:vAlign w:val="center"/>
          </w:tcPr>
          <w:p w14:paraId="11A8C69C">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 xml:space="preserve"> 91410400739088098E</w:t>
            </w:r>
          </w:p>
        </w:tc>
      </w:tr>
      <w:tr w14:paraId="693D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484EE525">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案件名称</w:t>
            </w:r>
          </w:p>
        </w:tc>
        <w:tc>
          <w:tcPr>
            <w:tcW w:w="6385" w:type="dxa"/>
            <w:noWrap w:val="0"/>
            <w:vAlign w:val="center"/>
          </w:tcPr>
          <w:p w14:paraId="0C18EB30">
            <w:pPr>
              <w:jc w:val="left"/>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平顶山天安煤业股份有限公司六矿未采取措施消除事故隐患、安全设备的检测不符合国家标准或者行业标准等违法违规案</w:t>
            </w:r>
          </w:p>
        </w:tc>
      </w:tr>
      <w:tr w14:paraId="069A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13E49CE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处罚决定书文号</w:t>
            </w:r>
          </w:p>
        </w:tc>
        <w:tc>
          <w:tcPr>
            <w:tcW w:w="6385" w:type="dxa"/>
            <w:noWrap w:val="0"/>
            <w:vAlign w:val="center"/>
          </w:tcPr>
          <w:p w14:paraId="6A1ADDB1">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（平）应急罚〔2026〕11号</w:t>
            </w:r>
          </w:p>
        </w:tc>
      </w:tr>
      <w:tr w14:paraId="2D94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054" w:type="dxa"/>
            <w:noWrap w:val="0"/>
            <w:vAlign w:val="center"/>
          </w:tcPr>
          <w:p w14:paraId="516DDB2E">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处罚决定时间</w:t>
            </w:r>
          </w:p>
        </w:tc>
        <w:tc>
          <w:tcPr>
            <w:tcW w:w="6385" w:type="dxa"/>
            <w:noWrap w:val="0"/>
            <w:vAlign w:val="center"/>
          </w:tcPr>
          <w:p w14:paraId="221CCABE">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2026年6月15日</w:t>
            </w:r>
          </w:p>
        </w:tc>
      </w:tr>
      <w:tr w14:paraId="04B7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22D9DECD">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处罚结果</w:t>
            </w:r>
          </w:p>
        </w:tc>
        <w:tc>
          <w:tcPr>
            <w:tcW w:w="6385" w:type="dxa"/>
            <w:noWrap w:val="0"/>
            <w:vAlign w:val="center"/>
          </w:tcPr>
          <w:p w14:paraId="494428A0">
            <w:pPr>
              <w:jc w:val="both"/>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责令限期整改，决定对平顶山天安煤业股份有限公司六矿处人民币人民币93000元（玖万叁仟元整）罚款的行政处罚。</w:t>
            </w:r>
          </w:p>
        </w:tc>
      </w:tr>
      <w:tr w14:paraId="5368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2054" w:type="dxa"/>
            <w:noWrap w:val="0"/>
            <w:vAlign w:val="center"/>
          </w:tcPr>
          <w:p w14:paraId="7ADABB3C">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处罚事由</w:t>
            </w:r>
          </w:p>
        </w:tc>
        <w:tc>
          <w:tcPr>
            <w:tcW w:w="6385" w:type="dxa"/>
            <w:noWrap w:val="0"/>
            <w:vAlign w:val="center"/>
          </w:tcPr>
          <w:p w14:paraId="69DBE62E">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 w:eastAsia="zh-CN" w:bidi="ar-SA"/>
              </w:rPr>
              <w:t>2026年4月16日-17日，平顶山市应急管理局依法对平顶山天安煤业股份有限公司六矿进行了瓦斯防治行政检查，本次检查中发现该单位存在28条问题，经梳理其中4条问题达到立案标准，这4条问题属于两类违法违规问题，（</w:t>
            </w:r>
            <w:r>
              <w:rPr>
                <w:rFonts w:hint="eastAsia" w:ascii="仿宋_GB2312" w:hAnsi="仿宋_GB2312" w:eastAsia="仿宋_GB2312" w:cs="仿宋_GB2312"/>
                <w:color w:val="auto"/>
                <w:kern w:val="2"/>
                <w:sz w:val="21"/>
                <w:szCs w:val="24"/>
                <w:lang w:val="en-US" w:eastAsia="zh-CN" w:bidi="ar-SA"/>
              </w:rPr>
              <w:t>2个处罚项</w:t>
            </w:r>
            <w:r>
              <w:rPr>
                <w:rFonts w:hint="eastAsia" w:ascii="仿宋_GB2312" w:hAnsi="仿宋_GB2312" w:eastAsia="仿宋_GB2312" w:cs="仿宋_GB2312"/>
                <w:color w:val="auto"/>
                <w:kern w:val="2"/>
                <w:sz w:val="21"/>
                <w:szCs w:val="24"/>
                <w:lang w:val="en" w:eastAsia="zh-CN" w:bidi="ar-SA"/>
              </w:rPr>
              <w:t>）。</w:t>
            </w:r>
          </w:p>
        </w:tc>
      </w:tr>
      <w:tr w14:paraId="0308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054" w:type="dxa"/>
            <w:noWrap w:val="0"/>
            <w:vAlign w:val="center"/>
          </w:tcPr>
          <w:p w14:paraId="3A03C202">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处罚依据</w:t>
            </w:r>
          </w:p>
        </w:tc>
        <w:tc>
          <w:tcPr>
            <w:tcW w:w="6385" w:type="dxa"/>
            <w:noWrap w:val="0"/>
            <w:vAlign w:val="center"/>
          </w:tcPr>
          <w:p w14:paraId="17FC115F">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《中华人民共和国安全生产法》</w:t>
            </w:r>
            <w:r>
              <w:rPr>
                <w:rFonts w:hint="default" w:ascii="仿宋_GB2312" w:hAnsi="仿宋_GB2312" w:eastAsia="仿宋_GB2312" w:cs="仿宋_GB2312"/>
                <w:color w:val="auto"/>
                <w:kern w:val="2"/>
                <w:sz w:val="21"/>
                <w:szCs w:val="24"/>
                <w:lang w:val="en-US" w:eastAsia="zh-CN" w:bidi="ar-SA"/>
              </w:rPr>
              <w:t>第一百零二条</w:t>
            </w:r>
          </w:p>
          <w:p w14:paraId="0B52B2BD">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eastAsia"/>
              </w:rPr>
            </w:pPr>
            <w:r>
              <w:rPr>
                <w:rFonts w:hint="eastAsia" w:ascii="仿宋_GB2312" w:hAnsi="仿宋_GB2312" w:eastAsia="仿宋_GB2312" w:cs="仿宋_GB2312"/>
                <w:color w:val="auto"/>
                <w:kern w:val="2"/>
                <w:sz w:val="21"/>
                <w:szCs w:val="24"/>
                <w:lang w:val="en-US" w:eastAsia="zh-CN" w:bidi="ar-SA"/>
              </w:rPr>
              <w:t>《中华人民共和国安全生产法》第九十九条</w:t>
            </w:r>
          </w:p>
        </w:tc>
      </w:tr>
      <w:tr w14:paraId="12E3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4D33259F">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救济渠道</w:t>
            </w:r>
          </w:p>
        </w:tc>
        <w:tc>
          <w:tcPr>
            <w:tcW w:w="6385" w:type="dxa"/>
            <w:noWrap w:val="0"/>
            <w:vAlign w:val="center"/>
          </w:tcPr>
          <w:p w14:paraId="36F50115">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行政复议或行政诉讼</w:t>
            </w:r>
          </w:p>
        </w:tc>
      </w:tr>
      <w:tr w14:paraId="1EFF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center"/>
          </w:tcPr>
          <w:p w14:paraId="2D93436D">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其他</w:t>
            </w:r>
          </w:p>
        </w:tc>
        <w:tc>
          <w:tcPr>
            <w:tcW w:w="6385" w:type="dxa"/>
            <w:noWrap w:val="0"/>
            <w:vAlign w:val="center"/>
          </w:tcPr>
          <w:p w14:paraId="475FC19E">
            <w:pPr>
              <w:rPr>
                <w:rFonts w:hint="eastAsia" w:ascii="仿宋_GB2312" w:hAnsi="仿宋_GB2312" w:eastAsia="仿宋_GB2312" w:cs="仿宋_GB2312"/>
                <w:color w:val="auto"/>
              </w:rPr>
            </w:pPr>
          </w:p>
        </w:tc>
      </w:tr>
    </w:tbl>
    <w:p w14:paraId="5671611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C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rPr>
  </w:style>
  <w:style w:type="paragraph" w:styleId="3">
    <w:name w:val="Body Text 2"/>
    <w:basedOn w:val="1"/>
    <w:unhideWhenUsed/>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2026-06-24T01:04:08Z</dcterms:created>
  <dc:creator>Administrator</dc:creator>
  <cp:lastModifiedBy>广</cp:lastModifiedBy>
  <dcterms:modified xsi:type="dcterms:W3CDTF">2026-06-24T01:04:13Z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eyJoZGlkIjoiMmIyOTdjYzM5ZDViZWMwY2U4NTc4YmFkNjk2ODBkNWUiLCJ1c2VySWQiOiI1MTQ3OTI0NTgifQ==</vt:lpwstr>
  </property>
  <property fmtid="{D5CDD505-2E9C-101B-9397-08002B2CF9AE}" pid="4" name="ICV">
    <vt:lpwstr>9F7560687323452A81AF5FEAD250E73C_12</vt:lpwstr>
  </property>
</Properties>
</file>